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5237F3" w14:textId="77777777" w:rsidR="00C12F6B" w:rsidRDefault="00C12F6B" w:rsidP="00C12F6B">
      <w:pPr>
        <w:pStyle w:val="LPLCHeading1"/>
        <w:rPr>
          <w:rFonts w:eastAsia="Times New Roman"/>
          <w:lang w:val="en-US" w:eastAsia="en-US"/>
        </w:rPr>
      </w:pPr>
      <w:r>
        <w:rPr>
          <w:rFonts w:eastAsia="Times New Roman"/>
          <w:lang w:val="en-US" w:eastAsia="en-US"/>
        </w:rPr>
        <w:t xml:space="preserve">More Than Knowing </w:t>
      </w:r>
      <w:proofErr w:type="gramStart"/>
      <w:r>
        <w:rPr>
          <w:rFonts w:eastAsia="Times New Roman"/>
          <w:lang w:val="en-US" w:eastAsia="en-US"/>
        </w:rPr>
        <w:t>The</w:t>
      </w:r>
      <w:proofErr w:type="gramEnd"/>
      <w:r>
        <w:rPr>
          <w:rFonts w:eastAsia="Times New Roman"/>
          <w:lang w:val="en-US" w:eastAsia="en-US"/>
        </w:rPr>
        <w:t xml:space="preserve"> Law</w:t>
      </w:r>
    </w:p>
    <w:p w14:paraId="50778E54" w14:textId="33B45081" w:rsidR="00C12F6B" w:rsidRDefault="00C12F6B" w:rsidP="00C12F6B">
      <w:pPr>
        <w:spacing w:after="240" w:line="240" w:lineRule="auto"/>
        <w:rPr>
          <w:rFonts w:ascii="Times New Roman" w:eastAsia="Times New Roman" w:hAnsi="Times New Roman" w:cs="Times New Roman"/>
          <w:color w:val="000000"/>
          <w:sz w:val="24"/>
          <w:szCs w:val="24"/>
          <w:lang w:val="en-US" w:eastAsia="en-US"/>
        </w:rPr>
      </w:pPr>
    </w:p>
    <w:p w14:paraId="1C610961" w14:textId="77777777" w:rsidR="00C12F6B" w:rsidRPr="00636878" w:rsidRDefault="00C12F6B" w:rsidP="00C12F6B">
      <w:pPr>
        <w:pStyle w:val="LPLCHeading1"/>
      </w:pPr>
      <w:r w:rsidRPr="00636878">
        <w:t>When saying no is right - navigating difficult client conversations </w:t>
      </w:r>
    </w:p>
    <w:p w14:paraId="2781253A" w14:textId="77777777" w:rsidR="00C12F6B" w:rsidRDefault="00C12F6B" w:rsidP="00C12F6B">
      <w:pPr>
        <w:spacing w:after="240" w:line="240" w:lineRule="auto"/>
        <w:rPr>
          <w:rFonts w:ascii="Times New Roman" w:eastAsia="Times New Roman" w:hAnsi="Times New Roman" w:cs="Times New Roman"/>
          <w:color w:val="000000"/>
          <w:sz w:val="24"/>
          <w:szCs w:val="24"/>
          <w:lang w:val="en-US" w:eastAsia="en-US"/>
        </w:rPr>
      </w:pPr>
    </w:p>
    <w:p w14:paraId="5A9B6D77" w14:textId="159C0456" w:rsidR="00C12F6B" w:rsidRPr="00C12F6B" w:rsidRDefault="00C12F6B" w:rsidP="00C12F6B">
      <w:pPr>
        <w:rPr>
          <w:rFonts w:eastAsia="Times New Roman"/>
          <w:color w:val="auto"/>
          <w:lang w:val="en-US" w:eastAsia="en-US"/>
        </w:rPr>
      </w:pPr>
      <w:r w:rsidRPr="00C12F6B">
        <w:rPr>
          <w:rFonts w:eastAsia="Times New Roman"/>
          <w:lang w:val="en-US" w:eastAsia="en-US"/>
        </w:rPr>
        <w:t>Have you ever felt pressure to act in matters outside your expertise when you know you shouldn’t? Perhaps you’re trying to maintain a relationship, or increase your client base - for whatever reason, you really shouldn’t be doing that work but you just don’t know how to say no?</w:t>
      </w:r>
    </w:p>
    <w:p w14:paraId="17C3679E" w14:textId="77777777" w:rsidR="00C12F6B" w:rsidRPr="00C12F6B" w:rsidRDefault="00C12F6B" w:rsidP="00C12F6B">
      <w:pPr>
        <w:rPr>
          <w:rFonts w:eastAsia="Times New Roman"/>
          <w:color w:val="auto"/>
          <w:lang w:val="en-US" w:eastAsia="en-US"/>
        </w:rPr>
      </w:pPr>
      <w:r w:rsidRPr="00C12F6B">
        <w:rPr>
          <w:rFonts w:eastAsia="Times New Roman"/>
          <w:lang w:val="en-US" w:eastAsia="en-US"/>
        </w:rPr>
        <w:t xml:space="preserve">When we dabble in </w:t>
      </w:r>
      <w:proofErr w:type="gramStart"/>
      <w:r w:rsidRPr="00C12F6B">
        <w:rPr>
          <w:rFonts w:eastAsia="Times New Roman"/>
          <w:lang w:val="en-US" w:eastAsia="en-US"/>
        </w:rPr>
        <w:t>matters</w:t>
      </w:r>
      <w:proofErr w:type="gramEnd"/>
      <w:r w:rsidRPr="00C12F6B">
        <w:rPr>
          <w:rFonts w:eastAsia="Times New Roman"/>
          <w:lang w:val="en-US" w:eastAsia="en-US"/>
        </w:rPr>
        <w:t xml:space="preserve"> we shouldn't because we don't have expertise in that area, we lack the support of systems and precedents that help us work effectively, and so are more likely to miss things and give inadequate or incorrect advice. It’s up there as one of the highest causes of professional indemnity claims we see at LPLC. </w:t>
      </w:r>
    </w:p>
    <w:p w14:paraId="3E6AD5C4" w14:textId="77777777" w:rsidR="00C12F6B" w:rsidRPr="00C12F6B" w:rsidRDefault="00C12F6B" w:rsidP="00C12F6B">
      <w:pPr>
        <w:rPr>
          <w:rFonts w:eastAsia="Times New Roman"/>
          <w:color w:val="auto"/>
          <w:lang w:val="en-US" w:eastAsia="en-US"/>
        </w:rPr>
      </w:pPr>
      <w:r w:rsidRPr="00C12F6B">
        <w:rPr>
          <w:rFonts w:eastAsia="Times New Roman"/>
          <w:lang w:val="en-US" w:eastAsia="en-US"/>
        </w:rPr>
        <w:t xml:space="preserve">In this episode Deb </w:t>
      </w:r>
      <w:proofErr w:type="spellStart"/>
      <w:r w:rsidRPr="00C12F6B">
        <w:rPr>
          <w:rFonts w:eastAsia="Times New Roman"/>
          <w:lang w:val="en-US" w:eastAsia="en-US"/>
        </w:rPr>
        <w:t>Assheton</w:t>
      </w:r>
      <w:proofErr w:type="spellEnd"/>
      <w:r w:rsidRPr="00C12F6B">
        <w:rPr>
          <w:rFonts w:eastAsia="Times New Roman"/>
          <w:lang w:val="en-US" w:eastAsia="en-US"/>
        </w:rPr>
        <w:t xml:space="preserve"> from training and development </w:t>
      </w:r>
      <w:proofErr w:type="spellStart"/>
      <w:r w:rsidRPr="00C12F6B">
        <w:rPr>
          <w:rFonts w:eastAsia="Times New Roman"/>
          <w:lang w:val="en-US" w:eastAsia="en-US"/>
        </w:rPr>
        <w:t>organisation</w:t>
      </w:r>
      <w:proofErr w:type="spellEnd"/>
      <w:r w:rsidRPr="00C12F6B">
        <w:rPr>
          <w:rFonts w:eastAsia="Times New Roman"/>
          <w:lang w:val="en-US" w:eastAsia="en-US"/>
        </w:rPr>
        <w:t xml:space="preserve"> The Amplify Group joins LPLC’s Chief Risk Manager Heather Hibberd on a journey to empower practitioners to say no and equip them with tools and frameworks to guide them through difficult conversations.</w:t>
      </w:r>
    </w:p>
    <w:p w14:paraId="239790FA" w14:textId="77777777" w:rsidR="00C12F6B" w:rsidRPr="00C12F6B" w:rsidRDefault="00C12F6B" w:rsidP="00C12F6B">
      <w:pPr>
        <w:rPr>
          <w:rFonts w:eastAsia="Times New Roman"/>
          <w:color w:val="auto"/>
          <w:lang w:val="en-US" w:eastAsia="en-US"/>
        </w:rPr>
      </w:pPr>
      <w:r w:rsidRPr="00C12F6B">
        <w:rPr>
          <w:rFonts w:eastAsia="Times New Roman"/>
          <w:lang w:val="en-US" w:eastAsia="en-US"/>
        </w:rPr>
        <w:t>The techniques covered in this episode will help you:</w:t>
      </w:r>
    </w:p>
    <w:p w14:paraId="3A8391BE" w14:textId="4E85D84F" w:rsidR="00C12F6B" w:rsidRPr="00C12F6B" w:rsidRDefault="00C12F6B" w:rsidP="00C12F6B">
      <w:pPr>
        <w:pStyle w:val="ListParagraph"/>
        <w:rPr>
          <w:rFonts w:eastAsia="Times New Roman"/>
          <w:b/>
          <w:bCs/>
          <w:lang w:val="en-US" w:eastAsia="en-US"/>
        </w:rPr>
      </w:pPr>
      <w:r w:rsidRPr="00C12F6B">
        <w:rPr>
          <w:rFonts w:eastAsia="Times New Roman"/>
          <w:b/>
          <w:bCs/>
          <w:lang w:val="en-US" w:eastAsia="en-US"/>
        </w:rPr>
        <w:t>Navigate hard conversations with clients in a constructive way</w:t>
      </w:r>
    </w:p>
    <w:p w14:paraId="647AED47" w14:textId="77777777" w:rsidR="00C12F6B" w:rsidRPr="00C12F6B" w:rsidRDefault="00C12F6B" w:rsidP="00C12F6B">
      <w:pPr>
        <w:pStyle w:val="ListParagraph"/>
        <w:numPr>
          <w:ilvl w:val="1"/>
          <w:numId w:val="50"/>
        </w:numPr>
        <w:rPr>
          <w:rFonts w:eastAsia="Times New Roman"/>
          <w:i/>
          <w:iCs/>
          <w:lang w:val="en-US" w:eastAsia="en-US"/>
        </w:rPr>
      </w:pPr>
      <w:r w:rsidRPr="00C12F6B">
        <w:rPr>
          <w:rFonts w:eastAsia="Times New Roman"/>
          <w:i/>
          <w:iCs/>
          <w:lang w:val="en-US" w:eastAsia="en-US"/>
        </w:rPr>
        <w:t>“Make use of “Framing” - it’s where we balance aspects of the interaction, we balance the emotional aspects of the interaction with the technical or performance aspects of the interaction.”</w:t>
      </w:r>
    </w:p>
    <w:p w14:paraId="5AEDB307" w14:textId="77777777" w:rsidR="00C12F6B" w:rsidRPr="00C12F6B" w:rsidRDefault="00C12F6B" w:rsidP="00C12F6B">
      <w:pPr>
        <w:pStyle w:val="ListParagraph"/>
        <w:numPr>
          <w:ilvl w:val="1"/>
          <w:numId w:val="50"/>
        </w:numPr>
        <w:rPr>
          <w:rFonts w:eastAsia="Times New Roman"/>
          <w:i/>
          <w:iCs/>
          <w:lang w:val="en-US" w:eastAsia="en-US"/>
        </w:rPr>
      </w:pPr>
      <w:r w:rsidRPr="00C12F6B">
        <w:rPr>
          <w:rFonts w:eastAsia="Times New Roman"/>
          <w:i/>
          <w:iCs/>
          <w:lang w:val="en-US" w:eastAsia="en-US"/>
        </w:rPr>
        <w:t>“When we frame, what we do is we balance relationships and the actual technical issue - trying to consistently build relationships in every conversation and doing that in a way that's really explicit.”</w:t>
      </w:r>
    </w:p>
    <w:p w14:paraId="6BFA0582" w14:textId="77777777" w:rsidR="00C12F6B" w:rsidRPr="00C12F6B" w:rsidRDefault="00C12F6B" w:rsidP="00C12F6B">
      <w:pPr>
        <w:pStyle w:val="ListParagraph"/>
        <w:numPr>
          <w:ilvl w:val="1"/>
          <w:numId w:val="50"/>
        </w:numPr>
        <w:rPr>
          <w:rFonts w:eastAsia="Times New Roman"/>
          <w:i/>
          <w:iCs/>
          <w:lang w:val="en-US" w:eastAsia="en-US"/>
        </w:rPr>
      </w:pPr>
      <w:r w:rsidRPr="00C12F6B">
        <w:rPr>
          <w:rFonts w:eastAsia="Times New Roman"/>
          <w:i/>
          <w:iCs/>
          <w:lang w:val="en-US" w:eastAsia="en-US"/>
        </w:rPr>
        <w:t xml:space="preserve">“When we stay very constructive and in our power, and we hold the ground, that enables us to hold the ground for the client to move </w:t>
      </w:r>
      <w:proofErr w:type="gramStart"/>
      <w:r w:rsidRPr="00C12F6B">
        <w:rPr>
          <w:rFonts w:eastAsia="Times New Roman"/>
          <w:i/>
          <w:iCs/>
          <w:lang w:val="en-US" w:eastAsia="en-US"/>
        </w:rPr>
        <w:t>forward.“</w:t>
      </w:r>
      <w:proofErr w:type="gramEnd"/>
    </w:p>
    <w:p w14:paraId="71B230A1" w14:textId="77777777" w:rsidR="00C12F6B" w:rsidRPr="00C12F6B" w:rsidRDefault="00C12F6B" w:rsidP="00C12F6B">
      <w:pPr>
        <w:spacing w:after="0" w:line="240" w:lineRule="auto"/>
        <w:rPr>
          <w:rFonts w:ascii="Times New Roman" w:eastAsia="Times New Roman" w:hAnsi="Times New Roman" w:cs="Times New Roman"/>
          <w:color w:val="auto"/>
          <w:sz w:val="24"/>
          <w:szCs w:val="24"/>
          <w:lang w:val="en-US" w:eastAsia="en-US"/>
        </w:rPr>
      </w:pPr>
      <w:r w:rsidRPr="00C12F6B">
        <w:rPr>
          <w:rFonts w:ascii="Times New Roman" w:eastAsia="Times New Roman" w:hAnsi="Times New Roman" w:cs="Times New Roman"/>
          <w:color w:val="auto"/>
          <w:sz w:val="24"/>
          <w:szCs w:val="24"/>
          <w:lang w:val="en-US" w:eastAsia="en-US"/>
        </w:rPr>
        <w:br/>
      </w:r>
    </w:p>
    <w:p w14:paraId="5C00799C" w14:textId="77777777" w:rsidR="00C12F6B" w:rsidRPr="002A2B6D" w:rsidRDefault="00C12F6B" w:rsidP="002A2B6D">
      <w:pPr>
        <w:pStyle w:val="ListParagraph"/>
        <w:rPr>
          <w:rFonts w:eastAsia="Times New Roman"/>
          <w:b/>
          <w:bCs/>
          <w:lang w:val="en-US" w:eastAsia="en-US"/>
        </w:rPr>
      </w:pPr>
      <w:r w:rsidRPr="002A2B6D">
        <w:rPr>
          <w:rFonts w:eastAsia="Times New Roman"/>
          <w:b/>
          <w:bCs/>
          <w:lang w:val="en-US" w:eastAsia="en-US"/>
        </w:rPr>
        <w:t>Balance the human and performance aspects of being a lawyer</w:t>
      </w:r>
    </w:p>
    <w:p w14:paraId="19464FE2" w14:textId="724B4A0C" w:rsidR="00C12F6B" w:rsidRPr="00C12F6B" w:rsidRDefault="00C12F6B" w:rsidP="00C12F6B">
      <w:pPr>
        <w:spacing w:after="0" w:line="240" w:lineRule="auto"/>
        <w:rPr>
          <w:rFonts w:ascii="Times New Roman" w:eastAsia="Times New Roman" w:hAnsi="Times New Roman" w:cs="Times New Roman"/>
          <w:color w:val="auto"/>
          <w:sz w:val="24"/>
          <w:szCs w:val="24"/>
          <w:lang w:val="en-US" w:eastAsia="en-US"/>
        </w:rPr>
      </w:pPr>
    </w:p>
    <w:p w14:paraId="39734E65" w14:textId="77777777" w:rsidR="00C12F6B" w:rsidRPr="002A2B6D" w:rsidRDefault="00C12F6B" w:rsidP="002A2B6D">
      <w:pPr>
        <w:pStyle w:val="ListParagraph"/>
        <w:numPr>
          <w:ilvl w:val="1"/>
          <w:numId w:val="50"/>
        </w:numPr>
        <w:rPr>
          <w:rFonts w:eastAsia="Times New Roman"/>
          <w:i/>
          <w:iCs/>
          <w:lang w:val="en-US" w:eastAsia="en-US"/>
        </w:rPr>
      </w:pPr>
      <w:r w:rsidRPr="002A2B6D">
        <w:rPr>
          <w:rFonts w:eastAsia="Times New Roman"/>
          <w:i/>
          <w:iCs/>
          <w:lang w:val="en-US" w:eastAsia="en-US"/>
        </w:rPr>
        <w:t>“If we don't acknowledge the human aspect, and we just go straight into the technical, the client will often find it really hard to feel heard.” </w:t>
      </w:r>
    </w:p>
    <w:p w14:paraId="17934280" w14:textId="77777777" w:rsidR="00C12F6B" w:rsidRPr="002A2B6D" w:rsidRDefault="00C12F6B" w:rsidP="002A2B6D">
      <w:pPr>
        <w:pStyle w:val="ListParagraph"/>
        <w:numPr>
          <w:ilvl w:val="1"/>
          <w:numId w:val="50"/>
        </w:numPr>
        <w:rPr>
          <w:rFonts w:eastAsia="Times New Roman"/>
          <w:i/>
          <w:iCs/>
          <w:lang w:val="en-US" w:eastAsia="en-US"/>
        </w:rPr>
      </w:pPr>
      <w:r w:rsidRPr="002A2B6D">
        <w:rPr>
          <w:rFonts w:eastAsia="Times New Roman"/>
          <w:i/>
          <w:iCs/>
          <w:lang w:val="en-US" w:eastAsia="en-US"/>
        </w:rPr>
        <w:lastRenderedPageBreak/>
        <w:t>“</w:t>
      </w:r>
      <w:proofErr w:type="gramStart"/>
      <w:r w:rsidRPr="002A2B6D">
        <w:rPr>
          <w:rFonts w:eastAsia="Times New Roman"/>
          <w:i/>
          <w:iCs/>
          <w:lang w:val="en-US" w:eastAsia="en-US"/>
        </w:rPr>
        <w:t>So</w:t>
      </w:r>
      <w:proofErr w:type="gramEnd"/>
      <w:r w:rsidRPr="002A2B6D">
        <w:rPr>
          <w:rFonts w:eastAsia="Times New Roman"/>
          <w:i/>
          <w:iCs/>
          <w:lang w:val="en-US" w:eastAsia="en-US"/>
        </w:rPr>
        <w:t xml:space="preserve"> what we want to do is create space for them to feel heard, which is the relationship piece and keep them on track for the technical piece.”</w:t>
      </w:r>
    </w:p>
    <w:p w14:paraId="290A3D0E" w14:textId="1492EF76" w:rsidR="00C12F6B" w:rsidRPr="002A2B6D" w:rsidRDefault="00C12F6B" w:rsidP="002A2B6D">
      <w:pPr>
        <w:pStyle w:val="ListParagraph"/>
        <w:numPr>
          <w:ilvl w:val="1"/>
          <w:numId w:val="50"/>
        </w:numPr>
        <w:rPr>
          <w:rFonts w:eastAsia="Times New Roman"/>
          <w:lang w:val="en-US" w:eastAsia="en-US"/>
        </w:rPr>
      </w:pPr>
      <w:r w:rsidRPr="002A2B6D">
        <w:rPr>
          <w:rFonts w:eastAsia="Times New Roman"/>
          <w:i/>
          <w:iCs/>
          <w:lang w:val="en-US" w:eastAsia="en-US"/>
        </w:rPr>
        <w:t>“And when we do both, navigating difficult situations becomes less difficult, more quickly - by acknowledging the human aspect, as well as the "and", “and we need to continue the legal performance”, we then hold the conversation in a really constructive place, the client hopefully feels heard, and you as the practitioner are able to move the conversation on.”</w:t>
      </w:r>
      <w:r w:rsidRPr="002A2B6D">
        <w:rPr>
          <w:rFonts w:eastAsia="Times New Roman"/>
          <w:color w:val="auto"/>
          <w:lang w:val="en-US" w:eastAsia="en-US"/>
        </w:rPr>
        <w:br/>
      </w:r>
    </w:p>
    <w:p w14:paraId="08D50CDE" w14:textId="77777777" w:rsidR="00C12F6B" w:rsidRPr="002A2B6D" w:rsidRDefault="00C12F6B" w:rsidP="002A2B6D">
      <w:pPr>
        <w:pStyle w:val="ListParagraph"/>
        <w:rPr>
          <w:rFonts w:eastAsia="Times New Roman"/>
          <w:b/>
          <w:bCs/>
          <w:lang w:val="en-US" w:eastAsia="en-US"/>
        </w:rPr>
      </w:pPr>
      <w:r w:rsidRPr="002A2B6D">
        <w:rPr>
          <w:rFonts w:eastAsia="Times New Roman"/>
          <w:b/>
          <w:bCs/>
          <w:lang w:val="en-US" w:eastAsia="en-US"/>
        </w:rPr>
        <w:t>Help you to stay within your power, say no and be OK with it, set expectations and maintain relationships</w:t>
      </w:r>
    </w:p>
    <w:p w14:paraId="705B5EC3" w14:textId="7F828714" w:rsidR="00C12F6B" w:rsidRPr="00C12F6B" w:rsidRDefault="00C12F6B" w:rsidP="002A2B6D">
      <w:pPr>
        <w:rPr>
          <w:rFonts w:eastAsia="Times New Roman"/>
          <w:color w:val="auto"/>
          <w:lang w:val="en-US" w:eastAsia="en-US"/>
        </w:rPr>
      </w:pPr>
    </w:p>
    <w:p w14:paraId="7C4F4EEE" w14:textId="77777777" w:rsidR="00C12F6B" w:rsidRPr="002A2B6D" w:rsidRDefault="00C12F6B" w:rsidP="002A2B6D">
      <w:pPr>
        <w:pStyle w:val="ListParagraph"/>
        <w:numPr>
          <w:ilvl w:val="1"/>
          <w:numId w:val="50"/>
        </w:numPr>
        <w:rPr>
          <w:rFonts w:eastAsia="Times New Roman"/>
          <w:i/>
          <w:iCs/>
          <w:lang w:val="en-US" w:eastAsia="en-US"/>
        </w:rPr>
      </w:pPr>
      <w:r w:rsidRPr="002A2B6D">
        <w:rPr>
          <w:rFonts w:eastAsia="Times New Roman"/>
          <w:i/>
          <w:iCs/>
          <w:lang w:val="en-US" w:eastAsia="en-US"/>
        </w:rPr>
        <w:t>“You have to be able to say “no” when that is the right thing to do for your client. </w:t>
      </w:r>
    </w:p>
    <w:p w14:paraId="0993F67A" w14:textId="77777777" w:rsidR="00C12F6B" w:rsidRPr="002A2B6D" w:rsidRDefault="00C12F6B" w:rsidP="002A2B6D">
      <w:pPr>
        <w:pStyle w:val="ListParagraph"/>
        <w:numPr>
          <w:ilvl w:val="1"/>
          <w:numId w:val="50"/>
        </w:numPr>
        <w:rPr>
          <w:rFonts w:eastAsia="Times New Roman"/>
          <w:i/>
          <w:iCs/>
          <w:lang w:val="en-US" w:eastAsia="en-US"/>
        </w:rPr>
      </w:pPr>
      <w:r w:rsidRPr="002A2B6D">
        <w:rPr>
          <w:rFonts w:eastAsia="Times New Roman"/>
          <w:i/>
          <w:iCs/>
          <w:lang w:val="en-US" w:eastAsia="en-US"/>
        </w:rPr>
        <w:t>Build the capacity for it through practice and don’t become desensitized and brutal in the way you say no.” </w:t>
      </w:r>
    </w:p>
    <w:p w14:paraId="0C635D19" w14:textId="77777777" w:rsidR="00C12F6B" w:rsidRPr="002A2B6D" w:rsidRDefault="00C12F6B" w:rsidP="002A2B6D">
      <w:pPr>
        <w:pStyle w:val="ListParagraph"/>
        <w:numPr>
          <w:ilvl w:val="1"/>
          <w:numId w:val="50"/>
        </w:numPr>
        <w:rPr>
          <w:rFonts w:eastAsia="Times New Roman"/>
          <w:i/>
          <w:iCs/>
          <w:lang w:val="en-US" w:eastAsia="en-US"/>
        </w:rPr>
      </w:pPr>
      <w:r w:rsidRPr="002A2B6D">
        <w:rPr>
          <w:rFonts w:eastAsia="Times New Roman"/>
          <w:i/>
          <w:iCs/>
          <w:lang w:val="en-US" w:eastAsia="en-US"/>
        </w:rPr>
        <w:t>“What we want to do is become comfortable with saying no in a way that doesn't derail us. And so that is about breathing and it's about being clear and setting boundaries, as well as the conversation techniques associated with saying no.”</w:t>
      </w:r>
    </w:p>
    <w:p w14:paraId="465C08EA" w14:textId="77777777" w:rsidR="002A2B6D" w:rsidRDefault="002A2B6D" w:rsidP="002A2B6D">
      <w:pPr>
        <w:rPr>
          <w:rFonts w:eastAsia="Times New Roman"/>
          <w:b/>
          <w:bCs/>
          <w:lang w:val="en-US" w:eastAsia="en-US"/>
        </w:rPr>
      </w:pPr>
    </w:p>
    <w:p w14:paraId="5AF73317" w14:textId="5B1817F5" w:rsidR="00C12F6B" w:rsidRPr="002A2B6D" w:rsidRDefault="00C12F6B" w:rsidP="002A2B6D">
      <w:pPr>
        <w:pStyle w:val="ListParagraph"/>
        <w:rPr>
          <w:rFonts w:eastAsia="Times New Roman"/>
          <w:b/>
          <w:bCs/>
          <w:lang w:val="en-US" w:eastAsia="en-US"/>
        </w:rPr>
      </w:pPr>
      <w:r w:rsidRPr="002A2B6D">
        <w:rPr>
          <w:rFonts w:eastAsia="Times New Roman"/>
          <w:b/>
          <w:bCs/>
          <w:lang w:val="en-US" w:eastAsia="en-US"/>
        </w:rPr>
        <w:t>Learn to tolerate the difficult feelings saying no raises</w:t>
      </w:r>
    </w:p>
    <w:p w14:paraId="586FDD3C" w14:textId="2392E592" w:rsidR="00C12F6B" w:rsidRPr="00C12F6B" w:rsidRDefault="00C12F6B" w:rsidP="002A2B6D">
      <w:pPr>
        <w:rPr>
          <w:rFonts w:eastAsia="Times New Roman"/>
          <w:color w:val="auto"/>
          <w:lang w:val="en-US" w:eastAsia="en-US"/>
        </w:rPr>
      </w:pPr>
    </w:p>
    <w:p w14:paraId="56872581" w14:textId="77777777" w:rsidR="00C12F6B" w:rsidRPr="002A2B6D" w:rsidRDefault="00C12F6B" w:rsidP="002A2B6D">
      <w:pPr>
        <w:pStyle w:val="ListParagraph"/>
        <w:numPr>
          <w:ilvl w:val="1"/>
          <w:numId w:val="50"/>
        </w:numPr>
        <w:rPr>
          <w:rFonts w:eastAsia="Times New Roman"/>
          <w:i/>
          <w:iCs/>
          <w:lang w:val="en-US" w:eastAsia="en-US"/>
        </w:rPr>
      </w:pPr>
      <w:r w:rsidRPr="002A2B6D">
        <w:rPr>
          <w:rFonts w:eastAsia="Times New Roman"/>
          <w:i/>
          <w:iCs/>
          <w:lang w:val="en-US" w:eastAsia="en-US"/>
        </w:rPr>
        <w:t>“And the way we do that is first of all, to acknowledge that it's tough to say no, we just need to acknowledge that it's not what we want and it’s still the right thing to do.”</w:t>
      </w:r>
    </w:p>
    <w:p w14:paraId="19B6B67C" w14:textId="77777777" w:rsidR="00C12F6B" w:rsidRPr="002A2B6D" w:rsidRDefault="00C12F6B" w:rsidP="002A2B6D">
      <w:pPr>
        <w:pStyle w:val="ListParagraph"/>
        <w:numPr>
          <w:ilvl w:val="1"/>
          <w:numId w:val="50"/>
        </w:numPr>
        <w:rPr>
          <w:rFonts w:eastAsia="Times New Roman"/>
          <w:i/>
          <w:iCs/>
          <w:lang w:val="en-US" w:eastAsia="en-US"/>
        </w:rPr>
      </w:pPr>
      <w:r w:rsidRPr="002A2B6D">
        <w:rPr>
          <w:rFonts w:eastAsia="Times New Roman"/>
          <w:i/>
          <w:iCs/>
          <w:lang w:val="en-US" w:eastAsia="en-US"/>
        </w:rPr>
        <w:t>“And this is not just with clients that are asking us to act outside our expertise, but with the many situations where your members are saying “no” to clients, we need to build the capacity to tolerate how it feels in our body to say no, and to say it anyway, because that's what makes us professional.” </w:t>
      </w:r>
    </w:p>
    <w:p w14:paraId="118366C0" w14:textId="77777777" w:rsidR="00C12F6B" w:rsidRPr="002A2B6D" w:rsidRDefault="00C12F6B" w:rsidP="002A2B6D">
      <w:pPr>
        <w:pStyle w:val="ListParagraph"/>
        <w:numPr>
          <w:ilvl w:val="1"/>
          <w:numId w:val="50"/>
        </w:numPr>
        <w:rPr>
          <w:rFonts w:eastAsia="Times New Roman"/>
          <w:i/>
          <w:iCs/>
          <w:lang w:val="en-US" w:eastAsia="en-US"/>
        </w:rPr>
      </w:pPr>
      <w:r w:rsidRPr="002A2B6D">
        <w:rPr>
          <w:rFonts w:eastAsia="Times New Roman"/>
          <w:i/>
          <w:iCs/>
          <w:lang w:val="en-US" w:eastAsia="en-US"/>
        </w:rPr>
        <w:t>“The way we can do that is to practice doing it, and to get used to processing those emotions and handling those emotions in our body.”</w:t>
      </w:r>
    </w:p>
    <w:p w14:paraId="790993F6" w14:textId="77777777" w:rsidR="00C12F6B" w:rsidRPr="00C12F6B" w:rsidRDefault="00C12F6B" w:rsidP="002A2B6D">
      <w:pPr>
        <w:rPr>
          <w:rFonts w:eastAsia="Times New Roman"/>
          <w:color w:val="auto"/>
          <w:lang w:val="en-US" w:eastAsia="en-US"/>
        </w:rPr>
      </w:pPr>
    </w:p>
    <w:p w14:paraId="36B6124A" w14:textId="77777777" w:rsidR="002A2B6D" w:rsidRPr="00322B04" w:rsidRDefault="002A2B6D" w:rsidP="002A2B6D">
      <w:pPr>
        <w:spacing w:after="0" w:line="240" w:lineRule="auto"/>
        <w:rPr>
          <w:rFonts w:ascii="Times New Roman" w:eastAsia="Times New Roman" w:hAnsi="Times New Roman" w:cs="Times New Roman"/>
          <w:color w:val="auto"/>
          <w:sz w:val="24"/>
          <w:szCs w:val="24"/>
          <w:lang w:val="en-US" w:eastAsia="en-US"/>
        </w:rPr>
      </w:pPr>
      <w:r w:rsidRPr="00322B04">
        <w:rPr>
          <w:rFonts w:eastAsia="Times New Roman" w:cs="Times New Roman"/>
          <w:b/>
          <w:bCs/>
          <w:color w:val="000000"/>
          <w:sz w:val="24"/>
          <w:szCs w:val="24"/>
          <w:lang w:val="en-US" w:eastAsia="en-US"/>
        </w:rPr>
        <w:t>Deb mentions</w:t>
      </w:r>
    </w:p>
    <w:p w14:paraId="01E864C6" w14:textId="77777777" w:rsidR="002A2B6D" w:rsidRPr="00322B04" w:rsidRDefault="002A2B6D" w:rsidP="002A2B6D">
      <w:pPr>
        <w:spacing w:before="240" w:after="240" w:line="240" w:lineRule="auto"/>
        <w:rPr>
          <w:rFonts w:ascii="Times New Roman" w:eastAsia="Times New Roman" w:hAnsi="Times New Roman" w:cs="Times New Roman"/>
          <w:color w:val="auto"/>
          <w:sz w:val="24"/>
          <w:szCs w:val="24"/>
          <w:lang w:val="en-US" w:eastAsia="en-US"/>
        </w:rPr>
      </w:pPr>
      <w:r w:rsidRPr="00322B04">
        <w:rPr>
          <w:rFonts w:eastAsia="Times New Roman" w:cs="Times New Roman"/>
          <w:color w:val="000000"/>
          <w:lang w:val="en-US" w:eastAsia="en-US"/>
        </w:rPr>
        <w:t xml:space="preserve">Book: Crucial Conversations: Tools for talking when the stakes are high. 2002. By Kerry Patterson, Joseph </w:t>
      </w:r>
      <w:proofErr w:type="spellStart"/>
      <w:r w:rsidRPr="00322B04">
        <w:rPr>
          <w:rFonts w:eastAsia="Times New Roman" w:cs="Times New Roman"/>
          <w:color w:val="000000"/>
          <w:lang w:val="en-US" w:eastAsia="en-US"/>
        </w:rPr>
        <w:t>Grenny</w:t>
      </w:r>
      <w:proofErr w:type="spellEnd"/>
      <w:r w:rsidRPr="00322B04">
        <w:rPr>
          <w:rFonts w:eastAsia="Times New Roman" w:cs="Times New Roman"/>
          <w:color w:val="000000"/>
          <w:lang w:val="en-US" w:eastAsia="en-US"/>
        </w:rPr>
        <w:t xml:space="preserve">, Ron McMillan, Al </w:t>
      </w:r>
      <w:proofErr w:type="spellStart"/>
      <w:r w:rsidRPr="00322B04">
        <w:rPr>
          <w:rFonts w:eastAsia="Times New Roman" w:cs="Times New Roman"/>
          <w:color w:val="000000"/>
          <w:lang w:val="en-US" w:eastAsia="en-US"/>
        </w:rPr>
        <w:t>Switzler</w:t>
      </w:r>
      <w:proofErr w:type="spellEnd"/>
      <w:r w:rsidRPr="00322B04">
        <w:rPr>
          <w:rFonts w:eastAsia="Times New Roman" w:cs="Times New Roman"/>
          <w:color w:val="000000"/>
          <w:lang w:val="en-US" w:eastAsia="en-US"/>
        </w:rPr>
        <w:t>, Stephen R. Covey. McGraw-Hill Education</w:t>
      </w:r>
    </w:p>
    <w:p w14:paraId="4B6EA2C5" w14:textId="77777777" w:rsidR="002A2B6D" w:rsidRPr="00322B04" w:rsidRDefault="002A2B6D" w:rsidP="002A2B6D">
      <w:pPr>
        <w:spacing w:before="240" w:after="240" w:line="240" w:lineRule="auto"/>
        <w:rPr>
          <w:rFonts w:ascii="Times New Roman" w:eastAsia="Times New Roman" w:hAnsi="Times New Roman" w:cs="Times New Roman"/>
          <w:color w:val="auto"/>
          <w:sz w:val="24"/>
          <w:szCs w:val="24"/>
          <w:lang w:val="en-US" w:eastAsia="en-US"/>
        </w:rPr>
      </w:pPr>
      <w:r w:rsidRPr="00322B04">
        <w:rPr>
          <w:rFonts w:eastAsia="Times New Roman" w:cs="Times New Roman"/>
          <w:color w:val="000000"/>
          <w:sz w:val="24"/>
          <w:szCs w:val="24"/>
          <w:lang w:val="en-US" w:eastAsia="en-US"/>
        </w:rPr>
        <w:lastRenderedPageBreak/>
        <w:t>The ‘Crucial Conversations’ website referred to by Deb is:</w:t>
      </w:r>
      <w:hyperlink r:id="rId8" w:history="1">
        <w:r w:rsidRPr="00322B04">
          <w:rPr>
            <w:rFonts w:eastAsia="Times New Roman" w:cs="Times New Roman"/>
            <w:color w:val="000000"/>
            <w:sz w:val="24"/>
            <w:szCs w:val="24"/>
            <w:u w:val="single"/>
            <w:lang w:val="en-US" w:eastAsia="en-US"/>
          </w:rPr>
          <w:t xml:space="preserve"> </w:t>
        </w:r>
        <w:r w:rsidRPr="00322B04">
          <w:rPr>
            <w:rFonts w:eastAsia="Times New Roman" w:cs="Times New Roman"/>
            <w:color w:val="1155CC"/>
            <w:sz w:val="24"/>
            <w:szCs w:val="24"/>
            <w:u w:val="single"/>
            <w:lang w:val="en-US" w:eastAsia="en-US"/>
          </w:rPr>
          <w:t>https://vitalsmarts.com.au/</w:t>
        </w:r>
      </w:hyperlink>
    </w:p>
    <w:p w14:paraId="6E674B2A" w14:textId="77777777" w:rsidR="002A2B6D" w:rsidRPr="00322B04" w:rsidRDefault="002A2B6D" w:rsidP="002A2B6D">
      <w:pPr>
        <w:spacing w:before="240" w:after="240" w:line="240" w:lineRule="auto"/>
        <w:rPr>
          <w:rFonts w:ascii="Times New Roman" w:eastAsia="Times New Roman" w:hAnsi="Times New Roman" w:cs="Times New Roman"/>
          <w:color w:val="auto"/>
          <w:sz w:val="24"/>
          <w:szCs w:val="24"/>
          <w:lang w:val="en-US" w:eastAsia="en-US"/>
        </w:rPr>
      </w:pPr>
      <w:r w:rsidRPr="00322B04">
        <w:rPr>
          <w:rFonts w:eastAsia="Times New Roman" w:cs="Times New Roman"/>
          <w:color w:val="000000"/>
          <w:sz w:val="24"/>
          <w:szCs w:val="24"/>
          <w:lang w:val="en-US" w:eastAsia="en-US"/>
        </w:rPr>
        <w:t>Walking the Talk: Building a Culture for Success – book by Carolyn Taylor. Published in 2015.</w:t>
      </w:r>
    </w:p>
    <w:p w14:paraId="0BBB74CF" w14:textId="77777777" w:rsidR="002A2B6D" w:rsidRPr="00322B04" w:rsidRDefault="002A2B6D" w:rsidP="002A2B6D">
      <w:pPr>
        <w:spacing w:after="0" w:line="240" w:lineRule="auto"/>
        <w:rPr>
          <w:rFonts w:ascii="Times New Roman" w:eastAsia="Times New Roman" w:hAnsi="Times New Roman" w:cs="Times New Roman"/>
          <w:color w:val="auto"/>
          <w:sz w:val="24"/>
          <w:szCs w:val="24"/>
          <w:lang w:val="en-US" w:eastAsia="en-US"/>
        </w:rPr>
      </w:pPr>
      <w:r w:rsidRPr="00322B04">
        <w:rPr>
          <w:rFonts w:eastAsia="Times New Roman" w:cs="Times New Roman"/>
          <w:color w:val="000000"/>
          <w:sz w:val="24"/>
          <w:szCs w:val="24"/>
          <w:lang w:val="en-US" w:eastAsia="en-US"/>
        </w:rPr>
        <w:t xml:space="preserve">Amy Cuddy Ted Talk: </w:t>
      </w:r>
      <w:hyperlink r:id="rId9" w:history="1">
        <w:r w:rsidRPr="00322B04">
          <w:rPr>
            <w:rFonts w:eastAsia="Times New Roman" w:cs="Times New Roman"/>
            <w:color w:val="1155CC"/>
            <w:sz w:val="24"/>
            <w:szCs w:val="24"/>
            <w:u w:val="single"/>
            <w:lang w:val="en-US" w:eastAsia="en-US"/>
          </w:rPr>
          <w:t>Your Body Language May Shape Who You Are</w:t>
        </w:r>
      </w:hyperlink>
    </w:p>
    <w:p w14:paraId="2E9C214B" w14:textId="77777777" w:rsidR="002A2B6D" w:rsidRDefault="002A2B6D" w:rsidP="002A2B6D">
      <w:pPr>
        <w:rPr>
          <w:rFonts w:eastAsia="Times New Roman"/>
          <w:lang w:val="en-US" w:eastAsia="en-US"/>
        </w:rPr>
      </w:pPr>
    </w:p>
    <w:p w14:paraId="7F7E37C1" w14:textId="7EAF855C" w:rsidR="00C12F6B" w:rsidRPr="00C12F6B" w:rsidRDefault="00C12F6B" w:rsidP="002A2B6D">
      <w:pPr>
        <w:rPr>
          <w:rFonts w:eastAsia="Times New Roman"/>
          <w:color w:val="auto"/>
          <w:lang w:val="en-US" w:eastAsia="en-US"/>
        </w:rPr>
      </w:pPr>
      <w:r w:rsidRPr="00C12F6B">
        <w:rPr>
          <w:rFonts w:eastAsia="Times New Roman"/>
          <w:lang w:val="en-US" w:eastAsia="en-US"/>
        </w:rPr>
        <w:t>Discover more of LPLC’s</w:t>
      </w:r>
      <w:hyperlink r:id="rId10" w:history="1">
        <w:r w:rsidRPr="00C12F6B">
          <w:rPr>
            <w:rFonts w:eastAsia="Times New Roman"/>
            <w:color w:val="1155CC"/>
            <w:u w:val="single"/>
            <w:lang w:val="en-US" w:eastAsia="en-US"/>
          </w:rPr>
          <w:t xml:space="preserve"> Practice Management resources</w:t>
        </w:r>
      </w:hyperlink>
      <w:r w:rsidRPr="00C12F6B">
        <w:rPr>
          <w:rFonts w:eastAsia="Times New Roman"/>
          <w:lang w:val="en-US" w:eastAsia="en-US"/>
        </w:rPr>
        <w:t xml:space="preserve"> to help build your firm’s systems and processes.</w:t>
      </w:r>
    </w:p>
    <w:p w14:paraId="0C0DBE9C" w14:textId="77777777" w:rsidR="001C35EA" w:rsidRDefault="001C35EA" w:rsidP="00302F31">
      <w:pPr>
        <w:pStyle w:val="Style1"/>
        <w:rPr>
          <w:lang w:val="en-US"/>
        </w:rPr>
      </w:pPr>
    </w:p>
    <w:p w14:paraId="06560E76" w14:textId="77777777" w:rsidR="001C35EA" w:rsidRDefault="001C35EA" w:rsidP="005E1221">
      <w:pPr>
        <w:spacing w:line="240" w:lineRule="auto"/>
        <w:rPr>
          <w:lang w:val="en-US"/>
        </w:rPr>
      </w:pPr>
    </w:p>
    <w:sectPr w:rsidR="001C35EA" w:rsidSect="005E1221">
      <w:footerReference w:type="default" r:id="rId11"/>
      <w:headerReference w:type="first" r:id="rId12"/>
      <w:footerReference w:type="first" r:id="rId13"/>
      <w:pgSz w:w="11900" w:h="16840"/>
      <w:pgMar w:top="1418" w:right="1410" w:bottom="851" w:left="1701" w:header="1418" w:footer="431"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C94CC8" w14:textId="77777777" w:rsidR="00C12F6B" w:rsidRDefault="00C12F6B" w:rsidP="003D5CBE">
      <w:pPr>
        <w:spacing w:after="0"/>
      </w:pPr>
      <w:r>
        <w:separator/>
      </w:r>
    </w:p>
  </w:endnote>
  <w:endnote w:type="continuationSeparator" w:id="0">
    <w:p w14:paraId="5C84AC84" w14:textId="77777777" w:rsidR="00C12F6B" w:rsidRDefault="00C12F6B" w:rsidP="003D5CB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altName w:val="Courier New"/>
    <w:panose1 w:val="00000000000000000000"/>
    <w:charset w:val="00"/>
    <w:family w:val="modern"/>
    <w:notTrueType/>
    <w:pitch w:val="variable"/>
    <w:sig w:usb0="A10000FF" w:usb1="4000005B"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Gotham Medium">
    <w:altName w:val="Courier New"/>
    <w:panose1 w:val="00000000000000000000"/>
    <w:charset w:val="00"/>
    <w:family w:val="modern"/>
    <w:notTrueType/>
    <w:pitch w:val="variable"/>
    <w:sig w:usb0="A10000FF" w:usb1="4000005B" w:usb2="00000000" w:usb3="00000000" w:csb0="0000009B" w:csb1="00000000"/>
  </w:font>
  <w:font w:name="Lucida Grande">
    <w:altName w:val="Times New Roman"/>
    <w:charset w:val="00"/>
    <w:family w:val="auto"/>
    <w:pitch w:val="variable"/>
    <w:sig w:usb0="00000000" w:usb1="5000A1FF" w:usb2="00000000" w:usb3="00000000" w:csb0="010001BF" w:csb1="00000000"/>
  </w:font>
  <w:font w:name="Gotham-Book">
    <w:altName w:val="Cambria"/>
    <w:panose1 w:val="00000000000000000000"/>
    <w:charset w:val="4D"/>
    <w:family w:val="auto"/>
    <w:notTrueType/>
    <w:pitch w:val="default"/>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10F11" w14:textId="2EA41B21" w:rsidR="00C06E4D" w:rsidRPr="00494409" w:rsidRDefault="00494409" w:rsidP="00494409">
    <w:pPr>
      <w:pStyle w:val="LPLCFooter"/>
      <w:tabs>
        <w:tab w:val="left" w:pos="7513"/>
      </w:tabs>
      <w:ind w:right="-8"/>
    </w:pPr>
    <w:r w:rsidRPr="00494409">
      <w:rPr>
        <w:noProof/>
        <w:lang w:val="en-AU" w:eastAsia="en-AU"/>
      </w:rPr>
      <mc:AlternateContent>
        <mc:Choice Requires="wps">
          <w:drawing>
            <wp:anchor distT="4294967294" distB="4294967294" distL="114300" distR="114300" simplePos="0" relativeHeight="251675648" behindDoc="0" locked="0" layoutInCell="1" allowOverlap="1" wp14:anchorId="6CDEFA8F" wp14:editId="413F4459">
              <wp:simplePos x="0" y="0"/>
              <wp:positionH relativeFrom="margin">
                <wp:posOffset>-5080</wp:posOffset>
              </wp:positionH>
              <wp:positionV relativeFrom="page">
                <wp:posOffset>10211435</wp:posOffset>
              </wp:positionV>
              <wp:extent cx="5579745" cy="0"/>
              <wp:effectExtent l="0" t="0" r="20955" b="19050"/>
              <wp:wrapNone/>
              <wp:docPr id="6"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79745" cy="0"/>
                      </a:xfrm>
                      <a:prstGeom prst="line">
                        <a:avLst/>
                      </a:prstGeom>
                      <a:ln w="12700">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08162B7" id="Straight Connector 9" o:spid="_x0000_s1026" style="position:absolute;z-index:251675648;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page;mso-width-percent:0;mso-height-percent:0;mso-width-relative:margin;mso-height-relative:page" from="-.4pt,804.05pt" to="438.95pt,8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" strokecolor="#00b4cd [3215]" strokeweight="1pt">
              <o:lock v:ext="edit" shapetype="f"/>
              <w10:wrap anchorx="margin" anchory="page"/>
            </v:line>
          </w:pict>
        </mc:Fallback>
      </mc:AlternateContent>
    </w:r>
    <w:r w:rsidRPr="00494409">
      <w:tab/>
      <w:t xml:space="preserve">Page </w:t>
    </w:r>
    <w:r w:rsidRPr="00494409">
      <w:fldChar w:fldCharType="begin"/>
    </w:r>
    <w:r w:rsidRPr="00494409">
      <w:instrText xml:space="preserve"> PAGE  \* Arabic  \* MERGEFORMAT </w:instrText>
    </w:r>
    <w:r w:rsidRPr="00494409">
      <w:fldChar w:fldCharType="separate"/>
    </w:r>
    <w:r w:rsidR="00D14EA9">
      <w:rPr>
        <w:noProof/>
      </w:rPr>
      <w:t>2</w:t>
    </w:r>
    <w:r w:rsidRPr="00494409">
      <w:rPr>
        <w:noProof/>
      </w:rPr>
      <w:fldChar w:fldCharType="end"/>
    </w:r>
    <w:r w:rsidRPr="00494409">
      <w:t xml:space="preserve"> of </w:t>
    </w:r>
    <w:fldSimple w:instr=" NUMPAGES  \* Arabic  \* MERGEFORMAT ">
      <w:r w:rsidR="00D14EA9">
        <w:rPr>
          <w:noProof/>
        </w:rPr>
        <w:t>2</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979E5" w14:textId="44C55412" w:rsidR="00C06E4D" w:rsidRPr="00632CF8" w:rsidRDefault="00494409" w:rsidP="00494409">
    <w:pPr>
      <w:pStyle w:val="LPLCFooter"/>
      <w:tabs>
        <w:tab w:val="left" w:pos="7513"/>
      </w:tabs>
      <w:ind w:right="-8"/>
    </w:pPr>
    <w:r w:rsidRPr="00632CF8">
      <w:rPr>
        <w:noProof/>
        <w:lang w:val="en-AU" w:eastAsia="en-AU"/>
      </w:rPr>
      <mc:AlternateContent>
        <mc:Choice Requires="wps">
          <w:drawing>
            <wp:anchor distT="4294967294" distB="4294967294" distL="114300" distR="114300" simplePos="0" relativeHeight="251671552" behindDoc="0" locked="0" layoutInCell="1" allowOverlap="1" wp14:anchorId="61A4E99B" wp14:editId="0EA2CC69">
              <wp:simplePos x="0" y="0"/>
              <wp:positionH relativeFrom="margin">
                <wp:posOffset>-5080</wp:posOffset>
              </wp:positionH>
              <wp:positionV relativeFrom="page">
                <wp:posOffset>10211435</wp:posOffset>
              </wp:positionV>
              <wp:extent cx="5579745" cy="0"/>
              <wp:effectExtent l="0" t="0" r="20955" b="19050"/>
              <wp:wrapNone/>
              <wp:docPr id="1"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79745" cy="0"/>
                      </a:xfrm>
                      <a:prstGeom prst="line">
                        <a:avLst/>
                      </a:prstGeom>
                      <a:ln w="12700">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A32BCF8" id="Straight Connector 9" o:spid="_x0000_s1026" style="position:absolute;z-index:251671552;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page;mso-width-percent:0;mso-height-percent:0;mso-width-relative:margin;mso-height-relative:page" from="-.4pt,804.05pt" to="438.95pt,8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" strokecolor="#00b4cd [3215]" strokeweight="1pt">
              <o:lock v:ext="edit" shapetype="f"/>
              <w10:wrap anchorx="margin" anchory="page"/>
            </v:line>
          </w:pict>
        </mc:Fallback>
      </mc:AlternateContent>
    </w:r>
    <w:r w:rsidR="003B5CB4">
      <w:t>Legal Practitioners’ Liability Committee     Published April 2022</w:t>
    </w:r>
    <w:r w:rsidR="00C06E4D" w:rsidRPr="00632CF8">
      <w:tab/>
    </w:r>
    <w:r w:rsidR="00626DC4" w:rsidRPr="00632CF8">
      <w:t xml:space="preserve">Page </w:t>
    </w:r>
    <w:r w:rsidR="00C155D4" w:rsidRPr="00632CF8">
      <w:fldChar w:fldCharType="begin"/>
    </w:r>
    <w:r w:rsidR="00C155D4" w:rsidRPr="00632CF8">
      <w:instrText xml:space="preserve"> PAGE  \* Arabic  \* MERGEFORMAT </w:instrText>
    </w:r>
    <w:r w:rsidR="00C155D4" w:rsidRPr="00632CF8">
      <w:fldChar w:fldCharType="separate"/>
    </w:r>
    <w:r w:rsidR="00E16113">
      <w:rPr>
        <w:noProof/>
      </w:rPr>
      <w:t>1</w:t>
    </w:r>
    <w:r w:rsidR="00C155D4" w:rsidRPr="00632CF8">
      <w:rPr>
        <w:noProof/>
      </w:rPr>
      <w:fldChar w:fldCharType="end"/>
    </w:r>
    <w:r w:rsidR="00626DC4" w:rsidRPr="00632CF8">
      <w:t xml:space="preserve"> of </w:t>
    </w:r>
    <w:fldSimple w:instr=" NUMPAGES  \* Arabic  \* MERGEFORMAT ">
      <w:r w:rsidR="00E16113">
        <w:rPr>
          <w:noProof/>
        </w:rPr>
        <w:t>1</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7589A7" w14:textId="77777777" w:rsidR="00C12F6B" w:rsidRDefault="00C12F6B" w:rsidP="003D5CBE">
      <w:pPr>
        <w:spacing w:after="0"/>
      </w:pPr>
      <w:r>
        <w:separator/>
      </w:r>
    </w:p>
  </w:footnote>
  <w:footnote w:type="continuationSeparator" w:id="0">
    <w:p w14:paraId="0D1A8EB7" w14:textId="77777777" w:rsidR="00C12F6B" w:rsidRDefault="00C12F6B" w:rsidP="003D5CB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27F5A" w14:textId="77777777" w:rsidR="00C06E4D" w:rsidRPr="00632CF8" w:rsidRDefault="00C06E4D" w:rsidP="00DA2435">
    <w:pPr>
      <w:pStyle w:val="LPLCHeader"/>
    </w:pPr>
    <w:r w:rsidRPr="00632CF8">
      <w:rPr>
        <w:lang w:val="en-AU" w:eastAsia="en-AU"/>
      </w:rPr>
      <w:drawing>
        <wp:anchor distT="0" distB="0" distL="114300" distR="114300" simplePos="0" relativeHeight="251667456" behindDoc="1" locked="0" layoutInCell="1" allowOverlap="1" wp14:anchorId="332DE2AC" wp14:editId="025DC03F">
          <wp:simplePos x="0" y="0"/>
          <wp:positionH relativeFrom="margin">
            <wp:posOffset>3528695</wp:posOffset>
          </wp:positionH>
          <wp:positionV relativeFrom="page">
            <wp:posOffset>485140</wp:posOffset>
          </wp:positionV>
          <wp:extent cx="2043430" cy="600075"/>
          <wp:effectExtent l="0" t="0" r="0" b="9525"/>
          <wp:wrapTight wrapText="bothSides">
            <wp:wrapPolygon edited="0">
              <wp:start x="0" y="0"/>
              <wp:lineTo x="0" y="21257"/>
              <wp:lineTo x="21345" y="21257"/>
              <wp:lineTo x="21345"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LC+name_masterOL_Col632.png"/>
                  <pic:cNvPicPr/>
                </pic:nvPicPr>
                <pic:blipFill>
                  <a:blip r:embed="rId1"/>
                  <a:stretch>
                    <a:fillRect/>
                  </a:stretch>
                </pic:blipFill>
                <pic:spPr>
                  <a:xfrm>
                    <a:off x="0" y="0"/>
                    <a:ext cx="2043430" cy="600075"/>
                  </a:xfrm>
                  <a:prstGeom prst="rect">
                    <a:avLst/>
                  </a:prstGeom>
                </pic:spPr>
              </pic:pic>
            </a:graphicData>
          </a:graphic>
          <wp14:sizeRelH relativeFrom="margin">
            <wp14:pctWidth>0</wp14:pctWidth>
          </wp14:sizeRelH>
          <wp14:sizeRelV relativeFrom="margin">
            <wp14:pctHeight>0</wp14:pctHeight>
          </wp14:sizeRelV>
        </wp:anchor>
      </w:drawing>
    </w:r>
    <w:r w:rsidR="00557E59">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1CCB65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1F8C62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8D927CF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738AEBF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0CE221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BB4E4D2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E2CDCA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100BE5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13A4FA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BC2BB2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488C4B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8B4116A"/>
    <w:multiLevelType w:val="hybridMultilevel"/>
    <w:tmpl w:val="F0F81D42"/>
    <w:lvl w:ilvl="0" w:tplc="E17E48E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9582B5A"/>
    <w:multiLevelType w:val="multilevel"/>
    <w:tmpl w:val="C4207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B765643"/>
    <w:multiLevelType w:val="multilevel"/>
    <w:tmpl w:val="17BCC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D7E4723"/>
    <w:multiLevelType w:val="multilevel"/>
    <w:tmpl w:val="763C5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7596435"/>
    <w:multiLevelType w:val="multilevel"/>
    <w:tmpl w:val="03B0D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86A61F8"/>
    <w:multiLevelType w:val="hybridMultilevel"/>
    <w:tmpl w:val="8B98B430"/>
    <w:lvl w:ilvl="0" w:tplc="93FCA8B2">
      <w:start w:val="1"/>
      <w:numFmt w:val="decimal"/>
      <w:lvlText w:val="%1."/>
      <w:lvlJc w:val="left"/>
      <w:pPr>
        <w:ind w:left="90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215194"/>
    <w:multiLevelType w:val="multilevel"/>
    <w:tmpl w:val="1D3A8842"/>
    <w:styleLink w:val="ListHeading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4"/>
        </w:tabs>
        <w:ind w:left="1134" w:hanging="567"/>
      </w:pPr>
      <w:rPr>
        <w:rFonts w:hint="default"/>
      </w:rPr>
    </w:lvl>
    <w:lvl w:ilvl="2">
      <w:start w:val="1"/>
      <w:numFmt w:val="decimal"/>
      <w:lvlText w:val="%1.%2.%3."/>
      <w:lvlJc w:val="left"/>
      <w:pPr>
        <w:tabs>
          <w:tab w:val="num" w:pos="1985"/>
        </w:tabs>
        <w:ind w:left="1985" w:hanging="85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15:restartNumberingAfterBreak="0">
    <w:nsid w:val="251C5F41"/>
    <w:multiLevelType w:val="multilevel"/>
    <w:tmpl w:val="17268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7B62DE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2F143D77"/>
    <w:multiLevelType w:val="multilevel"/>
    <w:tmpl w:val="6262D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5F70D71"/>
    <w:multiLevelType w:val="multilevel"/>
    <w:tmpl w:val="00B21A48"/>
    <w:numStyleLink w:val="LPLC"/>
  </w:abstractNum>
  <w:abstractNum w:abstractNumId="22" w15:restartNumberingAfterBreak="0">
    <w:nsid w:val="369E013F"/>
    <w:multiLevelType w:val="multilevel"/>
    <w:tmpl w:val="B8A0781E"/>
    <w:lvl w:ilvl="0">
      <w:start w:val="1"/>
      <w:numFmt w:val="decimal"/>
      <w:lvlText w:val="%1."/>
      <w:lvlJc w:val="left"/>
      <w:pPr>
        <w:ind w:left="567" w:hanging="567"/>
      </w:pPr>
      <w:rPr>
        <w:rFonts w:ascii="Gotham Book" w:hAnsi="Gotham Book" w:hint="default"/>
        <w:b w:val="0"/>
        <w:i w:val="0"/>
        <w:sz w:val="20"/>
      </w:rPr>
    </w:lvl>
    <w:lvl w:ilvl="1">
      <w:start w:val="1"/>
      <w:numFmt w:val="decimal"/>
      <w:lvlText w:val="%1.%2"/>
      <w:lvlJc w:val="left"/>
      <w:pPr>
        <w:ind w:left="567" w:firstLine="0"/>
      </w:pPr>
      <w:rPr>
        <w:rFonts w:ascii="Gotham Book" w:hAnsi="Gotham Book" w:hint="default"/>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79C1EAD"/>
    <w:multiLevelType w:val="multilevel"/>
    <w:tmpl w:val="EEC0B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E103C4A"/>
    <w:multiLevelType w:val="multilevel"/>
    <w:tmpl w:val="B88EBF9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5BA384B"/>
    <w:multiLevelType w:val="multilevel"/>
    <w:tmpl w:val="C94AD4A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A1C517A"/>
    <w:multiLevelType w:val="hybridMultilevel"/>
    <w:tmpl w:val="B8DC5C46"/>
    <w:lvl w:ilvl="0" w:tplc="E05488AA">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920882"/>
    <w:multiLevelType w:val="hybridMultilevel"/>
    <w:tmpl w:val="6242F6EE"/>
    <w:lvl w:ilvl="0" w:tplc="DC74ECFE">
      <w:start w:val="1"/>
      <w:numFmt w:val="decimal"/>
      <w:lvlText w:val="%1."/>
      <w:lvlJc w:val="left"/>
      <w:pPr>
        <w:tabs>
          <w:tab w:val="num" w:pos="454"/>
        </w:tabs>
        <w:ind w:left="454" w:hanging="45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02D1762"/>
    <w:multiLevelType w:val="hybridMultilevel"/>
    <w:tmpl w:val="6BE489CC"/>
    <w:lvl w:ilvl="0" w:tplc="1E98EFD0">
      <w:start w:val="1"/>
      <w:numFmt w:val="decimal"/>
      <w:lvlText w:val="%1."/>
      <w:lvlJc w:val="left"/>
      <w:pPr>
        <w:ind w:left="720" w:hanging="360"/>
      </w:pPr>
      <w:rPr>
        <w:rFonts w:ascii="Century Gothic" w:hAnsi="Century Gothic"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5B25F7C"/>
    <w:multiLevelType w:val="multilevel"/>
    <w:tmpl w:val="C512D612"/>
    <w:lvl w:ilvl="0">
      <w:start w:val="1"/>
      <w:numFmt w:val="decimal"/>
      <w:lvlText w:val="%1."/>
      <w:lvlJc w:val="left"/>
      <w:pPr>
        <w:tabs>
          <w:tab w:val="num" w:pos="454"/>
        </w:tabs>
        <w:ind w:left="454" w:hanging="454"/>
      </w:pPr>
      <w:rPr>
        <w:rFonts w:hint="default"/>
        <w:b w:val="0"/>
        <w:i w:val="0"/>
        <w:sz w:val="20"/>
      </w:rPr>
    </w:lvl>
    <w:lvl w:ilvl="1">
      <w:start w:val="1"/>
      <w:numFmt w:val="lowerRoman"/>
      <w:lvlText w:val="(%2)"/>
      <w:lvlJc w:val="left"/>
      <w:pPr>
        <w:tabs>
          <w:tab w:val="num" w:pos="907"/>
        </w:tabs>
        <w:ind w:left="907" w:hanging="453"/>
      </w:pPr>
      <w:rPr>
        <w:rFonts w:hint="default"/>
        <w:b w:val="0"/>
        <w:bCs w:val="0"/>
        <w:i w:val="0"/>
        <w:iCs w:val="0"/>
        <w:sz w:val="20"/>
        <w:szCs w:val="20"/>
      </w:rPr>
    </w:lvl>
    <w:lvl w:ilvl="2">
      <w:start w:val="1"/>
      <w:numFmt w:val="bullet"/>
      <w:lvlText w:val=""/>
      <w:lvlJc w:val="left"/>
      <w:pPr>
        <w:tabs>
          <w:tab w:val="num" w:pos="1361"/>
        </w:tabs>
        <w:ind w:left="1361" w:hanging="454"/>
      </w:pPr>
      <w:rPr>
        <w:rFonts w:ascii="Symbol" w:hAnsi="Symbol" w:hint="default"/>
        <w:b w:val="0"/>
        <w:i w:val="0"/>
        <w:sz w:val="20"/>
      </w:rPr>
    </w:lvl>
    <w:lvl w:ilvl="3">
      <w:start w:val="1"/>
      <w:numFmt w:val="decimal"/>
      <w:lvlText w:val="%4."/>
      <w:lvlJc w:val="left"/>
      <w:pPr>
        <w:ind w:left="4867" w:hanging="360"/>
      </w:pPr>
      <w:rPr>
        <w:rFonts w:hint="default"/>
      </w:rPr>
    </w:lvl>
    <w:lvl w:ilvl="4">
      <w:start w:val="1"/>
      <w:numFmt w:val="lowerLetter"/>
      <w:lvlText w:val="%5."/>
      <w:lvlJc w:val="left"/>
      <w:pPr>
        <w:ind w:left="5587" w:hanging="360"/>
      </w:pPr>
      <w:rPr>
        <w:rFonts w:hint="default"/>
      </w:rPr>
    </w:lvl>
    <w:lvl w:ilvl="5">
      <w:start w:val="1"/>
      <w:numFmt w:val="lowerRoman"/>
      <w:lvlText w:val="%6."/>
      <w:lvlJc w:val="right"/>
      <w:pPr>
        <w:ind w:left="6307" w:hanging="180"/>
      </w:pPr>
      <w:rPr>
        <w:rFonts w:hint="default"/>
      </w:rPr>
    </w:lvl>
    <w:lvl w:ilvl="6">
      <w:start w:val="1"/>
      <w:numFmt w:val="decimal"/>
      <w:lvlText w:val="%7."/>
      <w:lvlJc w:val="left"/>
      <w:pPr>
        <w:ind w:left="7027" w:hanging="360"/>
      </w:pPr>
      <w:rPr>
        <w:rFonts w:hint="default"/>
      </w:rPr>
    </w:lvl>
    <w:lvl w:ilvl="7">
      <w:start w:val="1"/>
      <w:numFmt w:val="lowerLetter"/>
      <w:lvlText w:val="%8."/>
      <w:lvlJc w:val="left"/>
      <w:pPr>
        <w:ind w:left="7747" w:hanging="360"/>
      </w:pPr>
      <w:rPr>
        <w:rFonts w:hint="default"/>
      </w:rPr>
    </w:lvl>
    <w:lvl w:ilvl="8">
      <w:start w:val="1"/>
      <w:numFmt w:val="lowerRoman"/>
      <w:lvlText w:val="%9."/>
      <w:lvlJc w:val="right"/>
      <w:pPr>
        <w:ind w:left="8467" w:hanging="180"/>
      </w:pPr>
      <w:rPr>
        <w:rFonts w:hint="default"/>
      </w:rPr>
    </w:lvl>
  </w:abstractNum>
  <w:abstractNum w:abstractNumId="30" w15:restartNumberingAfterBreak="0">
    <w:nsid w:val="591301D7"/>
    <w:multiLevelType w:val="multilevel"/>
    <w:tmpl w:val="C512D612"/>
    <w:lvl w:ilvl="0">
      <w:start w:val="1"/>
      <w:numFmt w:val="decimal"/>
      <w:lvlText w:val="%1."/>
      <w:lvlJc w:val="left"/>
      <w:pPr>
        <w:tabs>
          <w:tab w:val="num" w:pos="454"/>
        </w:tabs>
        <w:ind w:left="454" w:hanging="454"/>
      </w:pPr>
      <w:rPr>
        <w:rFonts w:hint="default"/>
        <w:b w:val="0"/>
        <w:i w:val="0"/>
        <w:sz w:val="20"/>
      </w:rPr>
    </w:lvl>
    <w:lvl w:ilvl="1">
      <w:start w:val="1"/>
      <w:numFmt w:val="lowerRoman"/>
      <w:lvlText w:val="(%2)"/>
      <w:lvlJc w:val="left"/>
      <w:pPr>
        <w:tabs>
          <w:tab w:val="num" w:pos="907"/>
        </w:tabs>
        <w:ind w:left="907" w:hanging="453"/>
      </w:pPr>
      <w:rPr>
        <w:rFonts w:hint="default"/>
        <w:b w:val="0"/>
        <w:bCs w:val="0"/>
        <w:i w:val="0"/>
        <w:iCs w:val="0"/>
        <w:sz w:val="20"/>
        <w:szCs w:val="20"/>
      </w:rPr>
    </w:lvl>
    <w:lvl w:ilvl="2">
      <w:start w:val="1"/>
      <w:numFmt w:val="bullet"/>
      <w:lvlText w:val=""/>
      <w:lvlJc w:val="left"/>
      <w:pPr>
        <w:tabs>
          <w:tab w:val="num" w:pos="1361"/>
        </w:tabs>
        <w:ind w:left="1361" w:hanging="454"/>
      </w:pPr>
      <w:rPr>
        <w:rFonts w:ascii="Symbol" w:hAnsi="Symbol" w:hint="default"/>
        <w:b w:val="0"/>
        <w:i w:val="0"/>
        <w:sz w:val="20"/>
      </w:rPr>
    </w:lvl>
    <w:lvl w:ilvl="3">
      <w:start w:val="1"/>
      <w:numFmt w:val="decimal"/>
      <w:lvlText w:val="%4."/>
      <w:lvlJc w:val="left"/>
      <w:pPr>
        <w:ind w:left="4867" w:hanging="360"/>
      </w:pPr>
      <w:rPr>
        <w:rFonts w:hint="default"/>
      </w:rPr>
    </w:lvl>
    <w:lvl w:ilvl="4">
      <w:start w:val="1"/>
      <w:numFmt w:val="lowerLetter"/>
      <w:lvlText w:val="%5."/>
      <w:lvlJc w:val="left"/>
      <w:pPr>
        <w:ind w:left="5587" w:hanging="360"/>
      </w:pPr>
      <w:rPr>
        <w:rFonts w:hint="default"/>
      </w:rPr>
    </w:lvl>
    <w:lvl w:ilvl="5">
      <w:start w:val="1"/>
      <w:numFmt w:val="lowerRoman"/>
      <w:lvlText w:val="%6."/>
      <w:lvlJc w:val="right"/>
      <w:pPr>
        <w:ind w:left="6307" w:hanging="180"/>
      </w:pPr>
      <w:rPr>
        <w:rFonts w:hint="default"/>
      </w:rPr>
    </w:lvl>
    <w:lvl w:ilvl="6">
      <w:start w:val="1"/>
      <w:numFmt w:val="decimal"/>
      <w:lvlText w:val="%7."/>
      <w:lvlJc w:val="left"/>
      <w:pPr>
        <w:ind w:left="7027" w:hanging="360"/>
      </w:pPr>
      <w:rPr>
        <w:rFonts w:hint="default"/>
      </w:rPr>
    </w:lvl>
    <w:lvl w:ilvl="7">
      <w:start w:val="1"/>
      <w:numFmt w:val="lowerLetter"/>
      <w:lvlText w:val="%8."/>
      <w:lvlJc w:val="left"/>
      <w:pPr>
        <w:ind w:left="7747" w:hanging="360"/>
      </w:pPr>
      <w:rPr>
        <w:rFonts w:hint="default"/>
      </w:rPr>
    </w:lvl>
    <w:lvl w:ilvl="8">
      <w:start w:val="1"/>
      <w:numFmt w:val="lowerRoman"/>
      <w:lvlText w:val="%9."/>
      <w:lvlJc w:val="right"/>
      <w:pPr>
        <w:ind w:left="8467" w:hanging="180"/>
      </w:pPr>
      <w:rPr>
        <w:rFonts w:hint="default"/>
      </w:rPr>
    </w:lvl>
  </w:abstractNum>
  <w:abstractNum w:abstractNumId="31" w15:restartNumberingAfterBreak="0">
    <w:nsid w:val="5ABB0118"/>
    <w:multiLevelType w:val="multilevel"/>
    <w:tmpl w:val="AE6A8C5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5CEC1605"/>
    <w:multiLevelType w:val="hybridMultilevel"/>
    <w:tmpl w:val="CBD2AD24"/>
    <w:lvl w:ilvl="0" w:tplc="01DCC7A0">
      <w:start w:val="1"/>
      <w:numFmt w:val="decimal"/>
      <w:lvlText w:val="%1."/>
      <w:lvlJc w:val="left"/>
      <w:pPr>
        <w:ind w:left="720" w:hanging="360"/>
      </w:pPr>
      <w:rPr>
        <w:rFonts w:ascii="Gotham Book" w:hAnsi="Gotham Book"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01E1DDA"/>
    <w:multiLevelType w:val="multilevel"/>
    <w:tmpl w:val="00B21A48"/>
    <w:numStyleLink w:val="LPLC"/>
  </w:abstractNum>
  <w:abstractNum w:abstractNumId="34" w15:restartNumberingAfterBreak="0">
    <w:nsid w:val="632B3C98"/>
    <w:multiLevelType w:val="multilevel"/>
    <w:tmpl w:val="00B21A48"/>
    <w:numStyleLink w:val="LPLC"/>
  </w:abstractNum>
  <w:abstractNum w:abstractNumId="35" w15:restartNumberingAfterBreak="0">
    <w:nsid w:val="64795401"/>
    <w:multiLevelType w:val="multilevel"/>
    <w:tmpl w:val="00B21A48"/>
    <w:styleLink w:val="LPLC"/>
    <w:lvl w:ilvl="0">
      <w:start w:val="1"/>
      <w:numFmt w:val="decimal"/>
      <w:lvlText w:val="%1."/>
      <w:lvlJc w:val="left"/>
      <w:pPr>
        <w:ind w:left="567" w:hanging="567"/>
      </w:pPr>
      <w:rPr>
        <w:rFonts w:ascii="Gotham Medium" w:hAnsi="Gotham Medium" w:hint="default"/>
        <w:sz w:val="24"/>
      </w:rPr>
    </w:lvl>
    <w:lvl w:ilvl="1">
      <w:start w:val="1"/>
      <w:numFmt w:val="decimal"/>
      <w:lvlText w:val="%1.%2"/>
      <w:lvlJc w:val="left"/>
      <w:pPr>
        <w:ind w:left="567" w:firstLine="0"/>
      </w:pPr>
      <w:rPr>
        <w:rFonts w:ascii="Gotham Book" w:hAnsi="Gotham Book" w:hint="default"/>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6AA21890"/>
    <w:multiLevelType w:val="multilevel"/>
    <w:tmpl w:val="1D3A8842"/>
    <w:numStyleLink w:val="ListHeadings"/>
  </w:abstractNum>
  <w:abstractNum w:abstractNumId="37" w15:restartNumberingAfterBreak="0">
    <w:nsid w:val="73C06E8B"/>
    <w:multiLevelType w:val="multilevel"/>
    <w:tmpl w:val="2FCCF3F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764A5413"/>
    <w:multiLevelType w:val="multilevel"/>
    <w:tmpl w:val="66CAE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7D04344"/>
    <w:multiLevelType w:val="hybridMultilevel"/>
    <w:tmpl w:val="B78E3ADA"/>
    <w:lvl w:ilvl="0" w:tplc="FF0039EE">
      <w:start w:val="1"/>
      <w:numFmt w:val="lowerLetter"/>
      <w:pStyle w:val="LPLCSecondLevelList"/>
      <w:lvlText w:val="(%1)"/>
      <w:lvlJc w:val="left"/>
      <w:pPr>
        <w:ind w:left="927" w:hanging="360"/>
      </w:pPr>
      <w:rPr>
        <w:rFonts w:ascii="Gotham Book" w:hAnsi="Gotham Book" w:hint="default"/>
        <w:sz w:val="2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CA769F5"/>
    <w:multiLevelType w:val="multilevel"/>
    <w:tmpl w:val="C512D612"/>
    <w:lvl w:ilvl="0">
      <w:start w:val="1"/>
      <w:numFmt w:val="decimal"/>
      <w:lvlText w:val="%1."/>
      <w:lvlJc w:val="left"/>
      <w:pPr>
        <w:tabs>
          <w:tab w:val="num" w:pos="454"/>
        </w:tabs>
        <w:ind w:left="454" w:hanging="454"/>
      </w:pPr>
      <w:rPr>
        <w:rFonts w:hint="default"/>
        <w:b w:val="0"/>
        <w:i w:val="0"/>
        <w:sz w:val="20"/>
      </w:rPr>
    </w:lvl>
    <w:lvl w:ilvl="1">
      <w:start w:val="1"/>
      <w:numFmt w:val="lowerRoman"/>
      <w:lvlText w:val="(%2)"/>
      <w:lvlJc w:val="left"/>
      <w:pPr>
        <w:tabs>
          <w:tab w:val="num" w:pos="907"/>
        </w:tabs>
        <w:ind w:left="907" w:hanging="453"/>
      </w:pPr>
      <w:rPr>
        <w:rFonts w:hint="default"/>
        <w:b w:val="0"/>
        <w:bCs w:val="0"/>
        <w:i w:val="0"/>
        <w:iCs w:val="0"/>
        <w:sz w:val="20"/>
        <w:szCs w:val="20"/>
      </w:rPr>
    </w:lvl>
    <w:lvl w:ilvl="2">
      <w:start w:val="1"/>
      <w:numFmt w:val="bullet"/>
      <w:lvlText w:val=""/>
      <w:lvlJc w:val="left"/>
      <w:pPr>
        <w:tabs>
          <w:tab w:val="num" w:pos="1361"/>
        </w:tabs>
        <w:ind w:left="1361" w:hanging="454"/>
      </w:pPr>
      <w:rPr>
        <w:rFonts w:ascii="Symbol" w:hAnsi="Symbol" w:hint="default"/>
        <w:b w:val="0"/>
        <w:i w:val="0"/>
        <w:sz w:val="20"/>
      </w:rPr>
    </w:lvl>
    <w:lvl w:ilvl="3">
      <w:start w:val="1"/>
      <w:numFmt w:val="decimal"/>
      <w:lvlText w:val="%4."/>
      <w:lvlJc w:val="left"/>
      <w:pPr>
        <w:ind w:left="4867" w:hanging="360"/>
      </w:pPr>
      <w:rPr>
        <w:rFonts w:hint="default"/>
      </w:rPr>
    </w:lvl>
    <w:lvl w:ilvl="4">
      <w:start w:val="1"/>
      <w:numFmt w:val="lowerLetter"/>
      <w:lvlText w:val="%5."/>
      <w:lvlJc w:val="left"/>
      <w:pPr>
        <w:ind w:left="5587" w:hanging="360"/>
      </w:pPr>
      <w:rPr>
        <w:rFonts w:hint="default"/>
      </w:rPr>
    </w:lvl>
    <w:lvl w:ilvl="5">
      <w:start w:val="1"/>
      <w:numFmt w:val="lowerRoman"/>
      <w:lvlText w:val="%6."/>
      <w:lvlJc w:val="right"/>
      <w:pPr>
        <w:ind w:left="6307" w:hanging="180"/>
      </w:pPr>
      <w:rPr>
        <w:rFonts w:hint="default"/>
      </w:rPr>
    </w:lvl>
    <w:lvl w:ilvl="6">
      <w:start w:val="1"/>
      <w:numFmt w:val="decimal"/>
      <w:lvlText w:val="%7."/>
      <w:lvlJc w:val="left"/>
      <w:pPr>
        <w:ind w:left="7027" w:hanging="360"/>
      </w:pPr>
      <w:rPr>
        <w:rFonts w:hint="default"/>
      </w:rPr>
    </w:lvl>
    <w:lvl w:ilvl="7">
      <w:start w:val="1"/>
      <w:numFmt w:val="lowerLetter"/>
      <w:lvlText w:val="%8."/>
      <w:lvlJc w:val="left"/>
      <w:pPr>
        <w:ind w:left="7747" w:hanging="360"/>
      </w:pPr>
      <w:rPr>
        <w:rFonts w:hint="default"/>
      </w:rPr>
    </w:lvl>
    <w:lvl w:ilvl="8">
      <w:start w:val="1"/>
      <w:numFmt w:val="lowerRoman"/>
      <w:lvlText w:val="%9."/>
      <w:lvlJc w:val="right"/>
      <w:pPr>
        <w:ind w:left="8467" w:hanging="180"/>
      </w:pPr>
      <w:rPr>
        <w:rFonts w:hint="default"/>
      </w:rPr>
    </w:lvl>
  </w:abstractNum>
  <w:abstractNum w:abstractNumId="41" w15:restartNumberingAfterBreak="0">
    <w:nsid w:val="7EDE5513"/>
    <w:multiLevelType w:val="hybridMultilevel"/>
    <w:tmpl w:val="0D0C090E"/>
    <w:lvl w:ilvl="0" w:tplc="20409016">
      <w:start w:val="1"/>
      <w:numFmt w:val="lowerRoman"/>
      <w:pStyle w:val="LPLCThirdLevelList"/>
      <w:lvlText w:val="%1."/>
      <w:lvlJc w:val="left"/>
      <w:pPr>
        <w:ind w:left="1494" w:hanging="360"/>
      </w:pPr>
      <w:rPr>
        <w:rFonts w:ascii="Gotham Book" w:hAnsi="Gotham Book" w:hint="default"/>
        <w:sz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27"/>
  </w:num>
  <w:num w:numId="13">
    <w:abstractNumId w:val="40"/>
  </w:num>
  <w:num w:numId="14">
    <w:abstractNumId w:val="37"/>
  </w:num>
  <w:num w:numId="15">
    <w:abstractNumId w:val="29"/>
  </w:num>
  <w:num w:numId="16">
    <w:abstractNumId w:val="24"/>
  </w:num>
  <w:num w:numId="17">
    <w:abstractNumId w:val="25"/>
  </w:num>
  <w:num w:numId="18">
    <w:abstractNumId w:val="30"/>
  </w:num>
  <w:num w:numId="19">
    <w:abstractNumId w:val="31"/>
  </w:num>
  <w:num w:numId="20">
    <w:abstractNumId w:val="16"/>
  </w:num>
  <w:num w:numId="21">
    <w:abstractNumId w:val="39"/>
  </w:num>
  <w:num w:numId="2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num>
  <w:num w:numId="25">
    <w:abstractNumId w:val="41"/>
  </w:num>
  <w:num w:numId="26">
    <w:abstractNumId w:val="17"/>
  </w:num>
  <w:num w:numId="27">
    <w:abstractNumId w:val="36"/>
  </w:num>
  <w:num w:numId="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5"/>
  </w:num>
  <w:num w:numId="30">
    <w:abstractNumId w:val="33"/>
  </w:num>
  <w:num w:numId="31">
    <w:abstractNumId w:val="34"/>
    <w:lvlOverride w:ilvl="0">
      <w:lvl w:ilvl="0">
        <w:numFmt w:val="decimal"/>
        <w:lvlText w:val=""/>
        <w:lvlJc w:val="left"/>
      </w:lvl>
    </w:lvlOverride>
    <w:lvlOverride w:ilvl="1">
      <w:lvl w:ilvl="1">
        <w:start w:val="1"/>
        <w:numFmt w:val="decimal"/>
        <w:lvlText w:val="%1.%2"/>
        <w:lvlJc w:val="left"/>
        <w:pPr>
          <w:ind w:left="567"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Override>
  </w:num>
  <w:num w:numId="32">
    <w:abstractNumId w:val="32"/>
  </w:num>
  <w:num w:numId="33">
    <w:abstractNumId w:val="39"/>
    <w:lvlOverride w:ilvl="0">
      <w:startOverride w:val="1"/>
    </w:lvlOverride>
  </w:num>
  <w:num w:numId="34">
    <w:abstractNumId w:val="19"/>
  </w:num>
  <w:num w:numId="35">
    <w:abstractNumId w:val="21"/>
  </w:num>
  <w:num w:numId="36">
    <w:abstractNumId w:val="22"/>
  </w:num>
  <w:num w:numId="37">
    <w:abstractNumId w:val="28"/>
  </w:num>
  <w:num w:numId="38">
    <w:abstractNumId w:val="11"/>
  </w:num>
  <w:num w:numId="39">
    <w:abstractNumId w:val="22"/>
  </w:num>
  <w:num w:numId="40">
    <w:abstractNumId w:val="11"/>
  </w:num>
  <w:num w:numId="41">
    <w:abstractNumId w:val="11"/>
  </w:num>
  <w:num w:numId="42">
    <w:abstractNumId w:val="12"/>
  </w:num>
  <w:num w:numId="43">
    <w:abstractNumId w:val="38"/>
    <w:lvlOverride w:ilvl="0">
      <w:lvl w:ilvl="0">
        <w:numFmt w:val="bullet"/>
        <w:lvlText w:val="o"/>
        <w:lvlJc w:val="left"/>
        <w:pPr>
          <w:tabs>
            <w:tab w:val="num" w:pos="720"/>
          </w:tabs>
          <w:ind w:left="720" w:hanging="360"/>
        </w:pPr>
        <w:rPr>
          <w:rFonts w:ascii="Courier New" w:hAnsi="Courier New" w:hint="default"/>
          <w:sz w:val="20"/>
        </w:rPr>
      </w:lvl>
    </w:lvlOverride>
  </w:num>
  <w:num w:numId="44">
    <w:abstractNumId w:val="15"/>
  </w:num>
  <w:num w:numId="45">
    <w:abstractNumId w:val="13"/>
    <w:lvlOverride w:ilvl="0">
      <w:lvl w:ilvl="0">
        <w:numFmt w:val="bullet"/>
        <w:lvlText w:val="o"/>
        <w:lvlJc w:val="left"/>
        <w:pPr>
          <w:tabs>
            <w:tab w:val="num" w:pos="720"/>
          </w:tabs>
          <w:ind w:left="720" w:hanging="360"/>
        </w:pPr>
        <w:rPr>
          <w:rFonts w:ascii="Courier New" w:hAnsi="Courier New" w:hint="default"/>
          <w:sz w:val="20"/>
        </w:rPr>
      </w:lvl>
    </w:lvlOverride>
  </w:num>
  <w:num w:numId="46">
    <w:abstractNumId w:val="14"/>
  </w:num>
  <w:num w:numId="47">
    <w:abstractNumId w:val="18"/>
    <w:lvlOverride w:ilvl="0">
      <w:lvl w:ilvl="0">
        <w:numFmt w:val="bullet"/>
        <w:lvlText w:val="o"/>
        <w:lvlJc w:val="left"/>
        <w:pPr>
          <w:tabs>
            <w:tab w:val="num" w:pos="720"/>
          </w:tabs>
          <w:ind w:left="720" w:hanging="360"/>
        </w:pPr>
        <w:rPr>
          <w:rFonts w:ascii="Courier New" w:hAnsi="Courier New" w:hint="default"/>
          <w:sz w:val="20"/>
        </w:rPr>
      </w:lvl>
    </w:lvlOverride>
  </w:num>
  <w:num w:numId="48">
    <w:abstractNumId w:val="20"/>
  </w:num>
  <w:num w:numId="49">
    <w:abstractNumId w:val="23"/>
    <w:lvlOverride w:ilvl="0">
      <w:lvl w:ilvl="0">
        <w:numFmt w:val="bullet"/>
        <w:lvlText w:val="o"/>
        <w:lvlJc w:val="left"/>
        <w:pPr>
          <w:tabs>
            <w:tab w:val="num" w:pos="720"/>
          </w:tabs>
          <w:ind w:left="720" w:hanging="360"/>
        </w:pPr>
        <w:rPr>
          <w:rFonts w:ascii="Courier New" w:hAnsi="Courier New" w:hint="default"/>
          <w:sz w:val="20"/>
        </w:rPr>
      </w:lvl>
    </w:lvlOverride>
  </w:num>
  <w:num w:numId="5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defaultTabStop w:val="720"/>
  <w:drawingGridHorizontalSpacing w:val="110"/>
  <w:drawingGridVerticalSpacing w:val="299"/>
  <w:displayHorizontalDrawingGridEvery w:val="0"/>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2F6B"/>
    <w:rsid w:val="00000B46"/>
    <w:rsid w:val="000114DB"/>
    <w:rsid w:val="00016C5D"/>
    <w:rsid w:val="0004494C"/>
    <w:rsid w:val="000504C9"/>
    <w:rsid w:val="00053D17"/>
    <w:rsid w:val="00055D61"/>
    <w:rsid w:val="00067687"/>
    <w:rsid w:val="00090A12"/>
    <w:rsid w:val="000A25DB"/>
    <w:rsid w:val="000A504E"/>
    <w:rsid w:val="000D1647"/>
    <w:rsid w:val="000D1DCC"/>
    <w:rsid w:val="000D4C7F"/>
    <w:rsid w:val="000D7FF9"/>
    <w:rsid w:val="000E0152"/>
    <w:rsid w:val="000F202B"/>
    <w:rsid w:val="00102405"/>
    <w:rsid w:val="00145BFE"/>
    <w:rsid w:val="00171D2C"/>
    <w:rsid w:val="00184465"/>
    <w:rsid w:val="0019756C"/>
    <w:rsid w:val="001C35EA"/>
    <w:rsid w:val="001C6F01"/>
    <w:rsid w:val="001D34FF"/>
    <w:rsid w:val="0025040A"/>
    <w:rsid w:val="00250F05"/>
    <w:rsid w:val="002522FA"/>
    <w:rsid w:val="002A2B6D"/>
    <w:rsid w:val="002A4063"/>
    <w:rsid w:val="002E288D"/>
    <w:rsid w:val="002F74EF"/>
    <w:rsid w:val="00302F31"/>
    <w:rsid w:val="00317277"/>
    <w:rsid w:val="003206EB"/>
    <w:rsid w:val="00336521"/>
    <w:rsid w:val="003462E5"/>
    <w:rsid w:val="00351758"/>
    <w:rsid w:val="00357FA7"/>
    <w:rsid w:val="0038187C"/>
    <w:rsid w:val="00385ECD"/>
    <w:rsid w:val="003A70FB"/>
    <w:rsid w:val="003B5CB4"/>
    <w:rsid w:val="003D5CBE"/>
    <w:rsid w:val="003F03C7"/>
    <w:rsid w:val="0041355D"/>
    <w:rsid w:val="00440AEF"/>
    <w:rsid w:val="00494409"/>
    <w:rsid w:val="004A3A13"/>
    <w:rsid w:val="00501E3E"/>
    <w:rsid w:val="005039BB"/>
    <w:rsid w:val="00505413"/>
    <w:rsid w:val="005156F0"/>
    <w:rsid w:val="00522045"/>
    <w:rsid w:val="00525767"/>
    <w:rsid w:val="00545506"/>
    <w:rsid w:val="005506D9"/>
    <w:rsid w:val="00557E59"/>
    <w:rsid w:val="00586ECB"/>
    <w:rsid w:val="0059405E"/>
    <w:rsid w:val="005C1D59"/>
    <w:rsid w:val="005E1221"/>
    <w:rsid w:val="005E2599"/>
    <w:rsid w:val="0061406E"/>
    <w:rsid w:val="00620B01"/>
    <w:rsid w:val="00626DC4"/>
    <w:rsid w:val="00632BC4"/>
    <w:rsid w:val="00632CF8"/>
    <w:rsid w:val="006361AA"/>
    <w:rsid w:val="00636447"/>
    <w:rsid w:val="0063792E"/>
    <w:rsid w:val="006437BB"/>
    <w:rsid w:val="006451D5"/>
    <w:rsid w:val="006929B2"/>
    <w:rsid w:val="006A03A6"/>
    <w:rsid w:val="006A0AB6"/>
    <w:rsid w:val="006A16AA"/>
    <w:rsid w:val="006A37E6"/>
    <w:rsid w:val="006B5983"/>
    <w:rsid w:val="006D0187"/>
    <w:rsid w:val="006D2F3A"/>
    <w:rsid w:val="00702626"/>
    <w:rsid w:val="00707C0D"/>
    <w:rsid w:val="007318B8"/>
    <w:rsid w:val="00733E0B"/>
    <w:rsid w:val="0074036D"/>
    <w:rsid w:val="00740A4F"/>
    <w:rsid w:val="00745611"/>
    <w:rsid w:val="007530B6"/>
    <w:rsid w:val="00757AEB"/>
    <w:rsid w:val="00794638"/>
    <w:rsid w:val="00795D61"/>
    <w:rsid w:val="007A05EF"/>
    <w:rsid w:val="007C08AC"/>
    <w:rsid w:val="007C1904"/>
    <w:rsid w:val="007C593C"/>
    <w:rsid w:val="007E51B2"/>
    <w:rsid w:val="007F577F"/>
    <w:rsid w:val="007F74FA"/>
    <w:rsid w:val="00840E7D"/>
    <w:rsid w:val="00880233"/>
    <w:rsid w:val="00882006"/>
    <w:rsid w:val="008D5297"/>
    <w:rsid w:val="009056D3"/>
    <w:rsid w:val="00950619"/>
    <w:rsid w:val="00964510"/>
    <w:rsid w:val="00981D3A"/>
    <w:rsid w:val="00981F60"/>
    <w:rsid w:val="00997B82"/>
    <w:rsid w:val="00997FFE"/>
    <w:rsid w:val="00A01B97"/>
    <w:rsid w:val="00A06EE8"/>
    <w:rsid w:val="00A14058"/>
    <w:rsid w:val="00A33073"/>
    <w:rsid w:val="00A36FFC"/>
    <w:rsid w:val="00A47090"/>
    <w:rsid w:val="00A47FB8"/>
    <w:rsid w:val="00A923CF"/>
    <w:rsid w:val="00AA7495"/>
    <w:rsid w:val="00AC3AA7"/>
    <w:rsid w:val="00AD466E"/>
    <w:rsid w:val="00AD7EFA"/>
    <w:rsid w:val="00AF1654"/>
    <w:rsid w:val="00AF458D"/>
    <w:rsid w:val="00B07D82"/>
    <w:rsid w:val="00B2774E"/>
    <w:rsid w:val="00B439CF"/>
    <w:rsid w:val="00B52E48"/>
    <w:rsid w:val="00B61DA5"/>
    <w:rsid w:val="00B66EF5"/>
    <w:rsid w:val="00B75D6A"/>
    <w:rsid w:val="00B871CA"/>
    <w:rsid w:val="00BA5F90"/>
    <w:rsid w:val="00BB2A02"/>
    <w:rsid w:val="00BE2F6A"/>
    <w:rsid w:val="00C0273D"/>
    <w:rsid w:val="00C06E4D"/>
    <w:rsid w:val="00C10675"/>
    <w:rsid w:val="00C12F6B"/>
    <w:rsid w:val="00C14987"/>
    <w:rsid w:val="00C155D4"/>
    <w:rsid w:val="00C24785"/>
    <w:rsid w:val="00C32BA5"/>
    <w:rsid w:val="00C42DCB"/>
    <w:rsid w:val="00C51F55"/>
    <w:rsid w:val="00C5530B"/>
    <w:rsid w:val="00C625EC"/>
    <w:rsid w:val="00C64298"/>
    <w:rsid w:val="00C711ED"/>
    <w:rsid w:val="00C766D8"/>
    <w:rsid w:val="00C82613"/>
    <w:rsid w:val="00C85DC4"/>
    <w:rsid w:val="00C971A5"/>
    <w:rsid w:val="00CA6F9C"/>
    <w:rsid w:val="00CC36E5"/>
    <w:rsid w:val="00CC7F13"/>
    <w:rsid w:val="00D0315C"/>
    <w:rsid w:val="00D14EA9"/>
    <w:rsid w:val="00D45A0F"/>
    <w:rsid w:val="00D73576"/>
    <w:rsid w:val="00D75122"/>
    <w:rsid w:val="00D87B88"/>
    <w:rsid w:val="00D96907"/>
    <w:rsid w:val="00D97362"/>
    <w:rsid w:val="00DA2435"/>
    <w:rsid w:val="00DB7903"/>
    <w:rsid w:val="00DD3D08"/>
    <w:rsid w:val="00DE23CB"/>
    <w:rsid w:val="00DE32A2"/>
    <w:rsid w:val="00E16113"/>
    <w:rsid w:val="00E23866"/>
    <w:rsid w:val="00E24D88"/>
    <w:rsid w:val="00E53D2E"/>
    <w:rsid w:val="00E54361"/>
    <w:rsid w:val="00E56483"/>
    <w:rsid w:val="00E93546"/>
    <w:rsid w:val="00E95251"/>
    <w:rsid w:val="00E96287"/>
    <w:rsid w:val="00EA3982"/>
    <w:rsid w:val="00ED53C4"/>
    <w:rsid w:val="00F322B3"/>
    <w:rsid w:val="00F437E4"/>
    <w:rsid w:val="00F47500"/>
    <w:rsid w:val="00F63C51"/>
    <w:rsid w:val="00F853DC"/>
    <w:rsid w:val="00F96E5B"/>
    <w:rsid w:val="00FA133F"/>
    <w:rsid w:val="00FB71E4"/>
    <w:rsid w:val="00FD49D0"/>
    <w:rsid w:val="00FF0C98"/>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0FC5BFE9"/>
  <w15:docId w15:val="{31FEF49F-CE8C-4952-8BB1-4A0578C5C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EastAsia" w:hAnsi="Century Gothic" w:cstheme="minorBidi"/>
        <w:color w:val="000000" w:themeColor="text1"/>
        <w:sz w:val="22"/>
        <w:szCs w:val="22"/>
        <w:lang w:val="en-AU" w:eastAsia="ja-JP"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2F31"/>
    <w:pPr>
      <w:spacing w:line="276" w:lineRule="auto"/>
    </w:pPr>
  </w:style>
  <w:style w:type="paragraph" w:styleId="Heading1">
    <w:name w:val="heading 1"/>
    <w:basedOn w:val="Normal"/>
    <w:next w:val="Normal"/>
    <w:link w:val="Heading1Char"/>
    <w:autoRedefine/>
    <w:uiPriority w:val="9"/>
    <w:rsid w:val="00D97362"/>
    <w:pPr>
      <w:keepNext/>
      <w:keepLines/>
      <w:spacing w:after="0" w:line="240" w:lineRule="auto"/>
      <w:outlineLvl w:val="0"/>
    </w:pPr>
    <w:rPr>
      <w:rFonts w:eastAsiaTheme="majorEastAsia" w:cstheme="majorBidi"/>
      <w:bCs/>
      <w:color w:val="00B4CD" w:themeColor="text2"/>
      <w:sz w:val="32"/>
      <w:szCs w:val="32"/>
    </w:rPr>
  </w:style>
  <w:style w:type="paragraph" w:styleId="Heading2">
    <w:name w:val="heading 2"/>
    <w:basedOn w:val="Normal"/>
    <w:next w:val="Normal"/>
    <w:link w:val="Heading2Char"/>
    <w:autoRedefine/>
    <w:uiPriority w:val="9"/>
    <w:unhideWhenUsed/>
    <w:rsid w:val="00D97362"/>
    <w:pPr>
      <w:keepNext/>
      <w:keepLines/>
      <w:spacing w:line="240" w:lineRule="auto"/>
      <w:outlineLvl w:val="1"/>
    </w:pPr>
    <w:rPr>
      <w:rFonts w:eastAsiaTheme="majorEastAsia" w:cstheme="majorBidi"/>
      <w:bCs/>
      <w:color w:val="00B4CD" w:themeColor="text2"/>
      <w:sz w:val="28"/>
      <w:szCs w:val="26"/>
    </w:rPr>
  </w:style>
  <w:style w:type="paragraph" w:styleId="Heading3">
    <w:name w:val="heading 3"/>
    <w:basedOn w:val="Normal"/>
    <w:next w:val="Normal"/>
    <w:link w:val="Heading3Char"/>
    <w:autoRedefine/>
    <w:uiPriority w:val="9"/>
    <w:unhideWhenUsed/>
    <w:rsid w:val="00D97362"/>
    <w:pPr>
      <w:keepNext/>
      <w:keepLines/>
      <w:outlineLvl w:val="2"/>
    </w:pPr>
    <w:rPr>
      <w:rFonts w:eastAsiaTheme="majorEastAsia" w:cstheme="majorBidi"/>
      <w:bCs/>
    </w:rPr>
  </w:style>
  <w:style w:type="paragraph" w:styleId="Heading4">
    <w:name w:val="heading 4"/>
    <w:basedOn w:val="Normal"/>
    <w:next w:val="Normal"/>
    <w:link w:val="Heading4Char"/>
    <w:autoRedefine/>
    <w:uiPriority w:val="9"/>
    <w:unhideWhenUsed/>
    <w:rsid w:val="00D97362"/>
    <w:pPr>
      <w:keepNext/>
      <w:keepLines/>
      <w:outlineLvl w:val="3"/>
    </w:pPr>
    <w:rPr>
      <w:rFonts w:eastAsiaTheme="majorEastAsia" w:cstheme="majorBidi"/>
      <w:b/>
      <w:bCs/>
      <w:i/>
      <w:iCs/>
      <w:color w:val="4D4883" w:themeColor="accent1"/>
    </w:rPr>
  </w:style>
  <w:style w:type="paragraph" w:styleId="Heading5">
    <w:name w:val="heading 5"/>
    <w:basedOn w:val="Normal"/>
    <w:next w:val="Normal"/>
    <w:link w:val="Heading5Char"/>
    <w:autoRedefine/>
    <w:uiPriority w:val="9"/>
    <w:semiHidden/>
    <w:unhideWhenUsed/>
    <w:rsid w:val="00D97362"/>
    <w:pPr>
      <w:keepNext/>
      <w:keepLines/>
      <w:outlineLvl w:val="4"/>
    </w:pPr>
    <w:rPr>
      <w:rFonts w:eastAsiaTheme="majorEastAsia" w:cstheme="majorBidi"/>
      <w:color w:val="26244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B257B"/>
    <w:rPr>
      <w:rFonts w:ascii="Lucida Grande" w:hAnsi="Lucida Grande"/>
    </w:rPr>
  </w:style>
  <w:style w:type="paragraph" w:styleId="Header">
    <w:name w:val="header"/>
    <w:basedOn w:val="Normal"/>
    <w:link w:val="HeaderChar"/>
    <w:autoRedefine/>
    <w:uiPriority w:val="99"/>
    <w:unhideWhenUsed/>
    <w:rsid w:val="00794638"/>
    <w:pPr>
      <w:tabs>
        <w:tab w:val="center" w:pos="4320"/>
        <w:tab w:val="right" w:pos="8640"/>
      </w:tabs>
      <w:spacing w:after="0" w:line="720" w:lineRule="auto"/>
    </w:pPr>
    <w:rPr>
      <w:noProof/>
      <w:lang w:val="en-US" w:eastAsia="en-US"/>
    </w:rPr>
  </w:style>
  <w:style w:type="character" w:customStyle="1" w:styleId="HeaderChar">
    <w:name w:val="Header Char"/>
    <w:basedOn w:val="DefaultParagraphFont"/>
    <w:link w:val="Header"/>
    <w:uiPriority w:val="99"/>
    <w:rsid w:val="00794638"/>
    <w:rPr>
      <w:rFonts w:ascii="Century Gothic" w:hAnsi="Century Gothic"/>
      <w:noProof/>
      <w:sz w:val="22"/>
      <w:szCs w:val="24"/>
      <w:lang w:val="en-US" w:eastAsia="en-US"/>
    </w:rPr>
  </w:style>
  <w:style w:type="paragraph" w:styleId="Footer">
    <w:name w:val="footer"/>
    <w:basedOn w:val="BasicParagraph"/>
    <w:link w:val="FooterChar"/>
    <w:autoRedefine/>
    <w:uiPriority w:val="99"/>
    <w:unhideWhenUsed/>
    <w:rsid w:val="00794638"/>
    <w:pPr>
      <w:tabs>
        <w:tab w:val="left" w:pos="2552"/>
        <w:tab w:val="left" w:pos="2722"/>
        <w:tab w:val="left" w:pos="4820"/>
        <w:tab w:val="left" w:pos="5103"/>
      </w:tabs>
      <w:suppressAutoHyphens/>
    </w:pPr>
    <w:rPr>
      <w:rFonts w:cs="Gotham-Book"/>
      <w:color w:val="00B4CD" w:themeColor="text2"/>
      <w:kern w:val="20"/>
      <w:sz w:val="16"/>
      <w:szCs w:val="16"/>
    </w:rPr>
  </w:style>
  <w:style w:type="character" w:customStyle="1" w:styleId="FooterChar">
    <w:name w:val="Footer Char"/>
    <w:basedOn w:val="DefaultParagraphFont"/>
    <w:link w:val="Footer"/>
    <w:uiPriority w:val="99"/>
    <w:rsid w:val="00794638"/>
    <w:rPr>
      <w:rFonts w:ascii="Century Gothic" w:hAnsi="Century Gothic" w:cs="Gotham-Book"/>
      <w:color w:val="00B4CD" w:themeColor="text2"/>
      <w:kern w:val="20"/>
      <w:sz w:val="16"/>
      <w:szCs w:val="16"/>
      <w:lang w:val="en-US"/>
    </w:rPr>
  </w:style>
  <w:style w:type="paragraph" w:customStyle="1" w:styleId="BasicParagraph">
    <w:name w:val="[Basic Paragraph]"/>
    <w:basedOn w:val="Normal"/>
    <w:autoRedefine/>
    <w:uiPriority w:val="99"/>
    <w:rsid w:val="00794638"/>
    <w:pPr>
      <w:widowControl w:val="0"/>
      <w:autoSpaceDE w:val="0"/>
      <w:autoSpaceDN w:val="0"/>
      <w:adjustRightInd w:val="0"/>
      <w:textAlignment w:val="center"/>
    </w:pPr>
    <w:rPr>
      <w:rFonts w:cs="Times-Roman"/>
      <w:color w:val="000000"/>
      <w:lang w:val="en-US"/>
    </w:rPr>
  </w:style>
  <w:style w:type="character" w:styleId="Hyperlink">
    <w:name w:val="Hyperlink"/>
    <w:basedOn w:val="DefaultParagraphFont"/>
    <w:uiPriority w:val="99"/>
    <w:unhideWhenUsed/>
    <w:rsid w:val="00AA7495"/>
    <w:rPr>
      <w:rFonts w:ascii="Century Gothic" w:hAnsi="Century Gothic"/>
      <w:color w:val="00B4CD" w:themeColor="text2"/>
      <w:sz w:val="20"/>
      <w:u w:val="single"/>
    </w:rPr>
  </w:style>
  <w:style w:type="character" w:customStyle="1" w:styleId="Heading1Char">
    <w:name w:val="Heading 1 Char"/>
    <w:basedOn w:val="DefaultParagraphFont"/>
    <w:link w:val="Heading1"/>
    <w:uiPriority w:val="9"/>
    <w:rsid w:val="00D97362"/>
    <w:rPr>
      <w:rFonts w:ascii="Century Gothic" w:eastAsiaTheme="majorEastAsia" w:hAnsi="Century Gothic" w:cstheme="majorBidi"/>
      <w:bCs/>
      <w:color w:val="00B4CD" w:themeColor="text2"/>
      <w:sz w:val="32"/>
      <w:szCs w:val="32"/>
    </w:rPr>
  </w:style>
  <w:style w:type="character" w:customStyle="1" w:styleId="Heading2Char">
    <w:name w:val="Heading 2 Char"/>
    <w:basedOn w:val="DefaultParagraphFont"/>
    <w:link w:val="Heading2"/>
    <w:uiPriority w:val="9"/>
    <w:rsid w:val="00D97362"/>
    <w:rPr>
      <w:rFonts w:ascii="Century Gothic" w:eastAsiaTheme="majorEastAsia" w:hAnsi="Century Gothic" w:cstheme="majorBidi"/>
      <w:bCs/>
      <w:color w:val="00B4CD" w:themeColor="text2"/>
      <w:sz w:val="28"/>
      <w:szCs w:val="26"/>
    </w:rPr>
  </w:style>
  <w:style w:type="paragraph" w:styleId="Title">
    <w:name w:val="Title"/>
    <w:basedOn w:val="Normal"/>
    <w:next w:val="Normal"/>
    <w:link w:val="TitleChar"/>
    <w:autoRedefine/>
    <w:uiPriority w:val="10"/>
    <w:rsid w:val="00794638"/>
    <w:rPr>
      <w:rFonts w:eastAsiaTheme="majorEastAsia" w:cstheme="majorBidi"/>
      <w:color w:val="00B4CD" w:themeColor="text2"/>
      <w:spacing w:val="5"/>
      <w:kern w:val="28"/>
      <w:sz w:val="44"/>
      <w:szCs w:val="44"/>
    </w:rPr>
  </w:style>
  <w:style w:type="character" w:customStyle="1" w:styleId="TitleChar">
    <w:name w:val="Title Char"/>
    <w:basedOn w:val="DefaultParagraphFont"/>
    <w:link w:val="Title"/>
    <w:uiPriority w:val="10"/>
    <w:rsid w:val="00794638"/>
    <w:rPr>
      <w:rFonts w:ascii="Century Gothic" w:eastAsiaTheme="majorEastAsia" w:hAnsi="Century Gothic" w:cstheme="majorBidi"/>
      <w:color w:val="00B4CD" w:themeColor="text2"/>
      <w:spacing w:val="5"/>
      <w:kern w:val="28"/>
      <w:sz w:val="44"/>
      <w:szCs w:val="44"/>
    </w:rPr>
  </w:style>
  <w:style w:type="paragraph" w:styleId="Subtitle">
    <w:name w:val="Subtitle"/>
    <w:basedOn w:val="Normal"/>
    <w:next w:val="Normal"/>
    <w:link w:val="SubtitleChar"/>
    <w:autoRedefine/>
    <w:uiPriority w:val="11"/>
    <w:rsid w:val="00794638"/>
    <w:pPr>
      <w:numPr>
        <w:ilvl w:val="1"/>
      </w:numPr>
    </w:pPr>
    <w:rPr>
      <w:rFonts w:eastAsiaTheme="majorEastAsia" w:cstheme="majorBidi"/>
      <w:iCs/>
      <w:spacing w:val="15"/>
    </w:rPr>
  </w:style>
  <w:style w:type="character" w:customStyle="1" w:styleId="SubtitleChar">
    <w:name w:val="Subtitle Char"/>
    <w:basedOn w:val="DefaultParagraphFont"/>
    <w:link w:val="Subtitle"/>
    <w:uiPriority w:val="11"/>
    <w:rsid w:val="00794638"/>
    <w:rPr>
      <w:rFonts w:ascii="Century Gothic" w:eastAsiaTheme="majorEastAsia" w:hAnsi="Century Gothic" w:cstheme="majorBidi"/>
      <w:iCs/>
      <w:spacing w:val="15"/>
      <w:sz w:val="22"/>
      <w:szCs w:val="24"/>
    </w:rPr>
  </w:style>
  <w:style w:type="paragraph" w:styleId="BodyText">
    <w:name w:val="Body Text"/>
    <w:basedOn w:val="BasicParagraph"/>
    <w:link w:val="BodyTextChar"/>
    <w:autoRedefine/>
    <w:uiPriority w:val="99"/>
    <w:unhideWhenUsed/>
    <w:rsid w:val="00794638"/>
    <w:rPr>
      <w:rFonts w:cs="Gotham-Book"/>
      <w:kern w:val="24"/>
    </w:rPr>
  </w:style>
  <w:style w:type="character" w:customStyle="1" w:styleId="BodyTextChar">
    <w:name w:val="Body Text Char"/>
    <w:basedOn w:val="DefaultParagraphFont"/>
    <w:link w:val="BodyText"/>
    <w:uiPriority w:val="99"/>
    <w:rsid w:val="00794638"/>
    <w:rPr>
      <w:rFonts w:ascii="Century Gothic" w:hAnsi="Century Gothic" w:cs="Gotham-Book"/>
      <w:color w:val="000000"/>
      <w:kern w:val="24"/>
      <w:sz w:val="22"/>
      <w:lang w:val="en-US"/>
    </w:rPr>
  </w:style>
  <w:style w:type="paragraph" w:styleId="BodyTextFirstIndent">
    <w:name w:val="Body Text First Indent"/>
    <w:basedOn w:val="BodyText"/>
    <w:link w:val="BodyTextFirstIndentChar"/>
    <w:autoRedefine/>
    <w:uiPriority w:val="99"/>
    <w:unhideWhenUsed/>
    <w:rsid w:val="00794638"/>
    <w:pPr>
      <w:widowControl/>
      <w:autoSpaceDE/>
      <w:autoSpaceDN/>
      <w:adjustRightInd/>
      <w:ind w:firstLine="357"/>
      <w:textAlignment w:val="auto"/>
    </w:pPr>
    <w:rPr>
      <w:rFonts w:cstheme="minorBidi"/>
      <w:color w:val="000000" w:themeColor="text1"/>
      <w:kern w:val="0"/>
      <w:szCs w:val="24"/>
      <w:lang w:val="en-AU"/>
    </w:rPr>
  </w:style>
  <w:style w:type="character" w:customStyle="1" w:styleId="BodyTextFirstIndentChar">
    <w:name w:val="Body Text First Indent Char"/>
    <w:basedOn w:val="BodyTextChar"/>
    <w:link w:val="BodyTextFirstIndent"/>
    <w:uiPriority w:val="99"/>
    <w:rsid w:val="00794638"/>
    <w:rPr>
      <w:rFonts w:ascii="Century Gothic" w:hAnsi="Century Gothic" w:cs="Gotham-Book"/>
      <w:color w:val="000000"/>
      <w:kern w:val="24"/>
      <w:sz w:val="22"/>
      <w:szCs w:val="24"/>
      <w:lang w:val="en-US"/>
    </w:rPr>
  </w:style>
  <w:style w:type="table" w:styleId="TableGrid">
    <w:name w:val="Table Grid"/>
    <w:basedOn w:val="TableNormal"/>
    <w:uiPriority w:val="59"/>
    <w:rsid w:val="00795D6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D97362"/>
    <w:rPr>
      <w:rFonts w:ascii="Century Gothic" w:eastAsiaTheme="majorEastAsia" w:hAnsi="Century Gothic" w:cstheme="majorBidi"/>
      <w:bCs/>
      <w:sz w:val="22"/>
      <w:szCs w:val="24"/>
    </w:rPr>
  </w:style>
  <w:style w:type="paragraph" w:styleId="List2">
    <w:name w:val="List 2"/>
    <w:basedOn w:val="Normal"/>
    <w:autoRedefine/>
    <w:uiPriority w:val="99"/>
    <w:unhideWhenUsed/>
    <w:rsid w:val="00794638"/>
    <w:pPr>
      <w:tabs>
        <w:tab w:val="left" w:pos="680"/>
      </w:tabs>
      <w:ind w:left="681" w:hanging="397"/>
    </w:pPr>
  </w:style>
  <w:style w:type="paragraph" w:styleId="List">
    <w:name w:val="List"/>
    <w:basedOn w:val="Normal"/>
    <w:autoRedefine/>
    <w:uiPriority w:val="99"/>
    <w:unhideWhenUsed/>
    <w:rsid w:val="00794638"/>
    <w:pPr>
      <w:ind w:left="284" w:hanging="284"/>
    </w:pPr>
  </w:style>
  <w:style w:type="paragraph" w:styleId="List3">
    <w:name w:val="List 3"/>
    <w:basedOn w:val="Normal"/>
    <w:uiPriority w:val="99"/>
    <w:semiHidden/>
    <w:unhideWhenUsed/>
    <w:rsid w:val="003F03C7"/>
    <w:pPr>
      <w:tabs>
        <w:tab w:val="left" w:pos="1701"/>
      </w:tabs>
      <w:ind w:left="1077" w:hanging="397"/>
      <w:contextualSpacing/>
    </w:pPr>
  </w:style>
  <w:style w:type="character" w:styleId="IntenseEmphasis">
    <w:name w:val="Intense Emphasis"/>
    <w:basedOn w:val="DefaultParagraphFont"/>
    <w:uiPriority w:val="21"/>
    <w:rsid w:val="00794638"/>
    <w:rPr>
      <w:rFonts w:ascii="Century Gothic" w:hAnsi="Century Gothic"/>
      <w:b/>
      <w:bCs/>
      <w:i/>
      <w:iCs/>
      <w:color w:val="000000" w:themeColor="text1"/>
      <w:sz w:val="22"/>
    </w:rPr>
  </w:style>
  <w:style w:type="paragraph" w:styleId="IntenseQuote">
    <w:name w:val="Intense Quote"/>
    <w:basedOn w:val="Normal"/>
    <w:next w:val="Normal"/>
    <w:link w:val="IntenseQuoteChar"/>
    <w:autoRedefine/>
    <w:uiPriority w:val="99"/>
    <w:rsid w:val="00794638"/>
    <w:pPr>
      <w:pBdr>
        <w:bottom w:val="single" w:sz="4" w:space="4" w:color="auto"/>
      </w:pBdr>
      <w:ind w:left="936" w:right="936"/>
    </w:pPr>
    <w:rPr>
      <w:b/>
      <w:bCs/>
      <w:i/>
      <w:iCs/>
    </w:rPr>
  </w:style>
  <w:style w:type="character" w:customStyle="1" w:styleId="IntenseQuoteChar">
    <w:name w:val="Intense Quote Char"/>
    <w:basedOn w:val="DefaultParagraphFont"/>
    <w:link w:val="IntenseQuote"/>
    <w:uiPriority w:val="99"/>
    <w:rsid w:val="00794638"/>
    <w:rPr>
      <w:rFonts w:ascii="Century Gothic" w:hAnsi="Century Gothic"/>
      <w:b/>
      <w:bCs/>
      <w:i/>
      <w:iCs/>
      <w:sz w:val="22"/>
      <w:szCs w:val="24"/>
    </w:rPr>
  </w:style>
  <w:style w:type="character" w:styleId="SubtleReference">
    <w:name w:val="Subtle Reference"/>
    <w:basedOn w:val="DefaultParagraphFont"/>
    <w:uiPriority w:val="31"/>
    <w:rsid w:val="00794638"/>
    <w:rPr>
      <w:rFonts w:ascii="Century Gothic" w:hAnsi="Century Gothic"/>
      <w:smallCaps/>
      <w:color w:val="000000" w:themeColor="text1"/>
      <w:u w:val="single"/>
      <w:bdr w:val="none" w:sz="0" w:space="0" w:color="auto"/>
    </w:rPr>
  </w:style>
  <w:style w:type="character" w:styleId="IntenseReference">
    <w:name w:val="Intense Reference"/>
    <w:basedOn w:val="DefaultParagraphFont"/>
    <w:uiPriority w:val="32"/>
    <w:rsid w:val="00794638"/>
    <w:rPr>
      <w:rFonts w:ascii="Century Gothic" w:hAnsi="Century Gothic"/>
      <w:b/>
      <w:bCs/>
      <w:smallCaps/>
      <w:color w:val="000000" w:themeColor="text1"/>
      <w:spacing w:val="5"/>
      <w:u w:val="single"/>
    </w:rPr>
  </w:style>
  <w:style w:type="paragraph" w:customStyle="1" w:styleId="LPLCTitle">
    <w:name w:val="LPLC Title"/>
    <w:basedOn w:val="Title"/>
    <w:autoRedefine/>
    <w:qFormat/>
    <w:rsid w:val="00D97362"/>
  </w:style>
  <w:style w:type="paragraph" w:customStyle="1" w:styleId="LPLCBodyText">
    <w:name w:val="LPLC Body Text"/>
    <w:basedOn w:val="BodyText"/>
    <w:link w:val="LPLCBodyTextChar"/>
    <w:autoRedefine/>
    <w:qFormat/>
    <w:rsid w:val="00BE2F6A"/>
  </w:style>
  <w:style w:type="paragraph" w:customStyle="1" w:styleId="LPLCHeading2">
    <w:name w:val="LPLC Heading 2"/>
    <w:basedOn w:val="Heading2"/>
    <w:autoRedefine/>
    <w:qFormat/>
    <w:rsid w:val="005039BB"/>
    <w:pPr>
      <w:keepNext w:val="0"/>
      <w:keepLines w:val="0"/>
    </w:pPr>
  </w:style>
  <w:style w:type="paragraph" w:customStyle="1" w:styleId="LPLCHeading1">
    <w:name w:val="LPLC Heading 1"/>
    <w:basedOn w:val="Heading1"/>
    <w:autoRedefine/>
    <w:qFormat/>
    <w:rsid w:val="005039BB"/>
  </w:style>
  <w:style w:type="paragraph" w:customStyle="1" w:styleId="LPLCHeading3">
    <w:name w:val="LPLC Heading 3"/>
    <w:basedOn w:val="Heading3"/>
    <w:autoRedefine/>
    <w:qFormat/>
    <w:rsid w:val="00AA7495"/>
    <w:pPr>
      <w:spacing w:line="240" w:lineRule="auto"/>
    </w:pPr>
    <w:rPr>
      <w:sz w:val="24"/>
    </w:rPr>
  </w:style>
  <w:style w:type="character" w:customStyle="1" w:styleId="Heading4Char">
    <w:name w:val="Heading 4 Char"/>
    <w:basedOn w:val="DefaultParagraphFont"/>
    <w:link w:val="Heading4"/>
    <w:uiPriority w:val="9"/>
    <w:rsid w:val="00D97362"/>
    <w:rPr>
      <w:rFonts w:ascii="Century Gothic" w:eastAsiaTheme="majorEastAsia" w:hAnsi="Century Gothic" w:cstheme="majorBidi"/>
      <w:b/>
      <w:bCs/>
      <w:i/>
      <w:iCs/>
      <w:color w:val="4D4883" w:themeColor="accent1"/>
      <w:sz w:val="22"/>
      <w:szCs w:val="24"/>
    </w:rPr>
  </w:style>
  <w:style w:type="paragraph" w:customStyle="1" w:styleId="LPLCHeading4">
    <w:name w:val="LPLC Heading 4"/>
    <w:basedOn w:val="Heading4"/>
    <w:autoRedefine/>
    <w:qFormat/>
    <w:rsid w:val="00AA7495"/>
    <w:pPr>
      <w:spacing w:line="240" w:lineRule="auto"/>
    </w:pPr>
    <w:rPr>
      <w:b w:val="0"/>
      <w:color w:val="auto"/>
    </w:rPr>
  </w:style>
  <w:style w:type="paragraph" w:customStyle="1" w:styleId="LPLCSecondLevelList">
    <w:name w:val="LPLC Second Level List"/>
    <w:basedOn w:val="Normal"/>
    <w:autoRedefine/>
    <w:qFormat/>
    <w:rsid w:val="00AA7495"/>
    <w:pPr>
      <w:numPr>
        <w:numId w:val="21"/>
      </w:numPr>
      <w:ind w:left="1134" w:hanging="567"/>
    </w:pPr>
  </w:style>
  <w:style w:type="paragraph" w:customStyle="1" w:styleId="LPLCSubtitle">
    <w:name w:val="LPLC Subtitle"/>
    <w:basedOn w:val="Subtitle"/>
    <w:autoRedefine/>
    <w:qFormat/>
    <w:rsid w:val="00AA7495"/>
    <w:pPr>
      <w:spacing w:line="240" w:lineRule="auto"/>
    </w:pPr>
  </w:style>
  <w:style w:type="paragraph" w:customStyle="1" w:styleId="LPLCFooter">
    <w:name w:val="LPLC Footer"/>
    <w:basedOn w:val="Footer"/>
    <w:autoRedefine/>
    <w:qFormat/>
    <w:rsid w:val="005039BB"/>
    <w:pPr>
      <w:tabs>
        <w:tab w:val="clear" w:pos="2552"/>
        <w:tab w:val="clear" w:pos="2722"/>
        <w:tab w:val="clear" w:pos="4820"/>
        <w:tab w:val="clear" w:pos="5103"/>
      </w:tabs>
      <w:spacing w:line="240" w:lineRule="auto"/>
      <w:ind w:right="-714"/>
    </w:pPr>
  </w:style>
  <w:style w:type="paragraph" w:customStyle="1" w:styleId="LPLCHeader">
    <w:name w:val="LPLC Header"/>
    <w:basedOn w:val="Header"/>
    <w:autoRedefine/>
    <w:qFormat/>
    <w:rsid w:val="005039BB"/>
  </w:style>
  <w:style w:type="paragraph" w:customStyle="1" w:styleId="LPLCThirdLevelList">
    <w:name w:val="LPLC Third Level List"/>
    <w:basedOn w:val="Normal"/>
    <w:autoRedefine/>
    <w:qFormat/>
    <w:rsid w:val="00D97362"/>
    <w:pPr>
      <w:numPr>
        <w:numId w:val="24"/>
      </w:numPr>
      <w:tabs>
        <w:tab w:val="left" w:pos="1080"/>
      </w:tabs>
      <w:ind w:left="1588" w:hanging="454"/>
    </w:pPr>
  </w:style>
  <w:style w:type="character" w:styleId="PlaceholderText">
    <w:name w:val="Placeholder Text"/>
    <w:basedOn w:val="DefaultParagraphFont"/>
    <w:uiPriority w:val="99"/>
    <w:semiHidden/>
    <w:rsid w:val="00250F05"/>
    <w:rPr>
      <w:color w:val="808080"/>
    </w:rPr>
  </w:style>
  <w:style w:type="paragraph" w:customStyle="1" w:styleId="LPLCBodyTextBold">
    <w:name w:val="LPLC Body Text Bold"/>
    <w:basedOn w:val="LPLCBodyText"/>
    <w:next w:val="LPLCBodyText"/>
    <w:link w:val="LPLCBodyTextBoldChar"/>
    <w:autoRedefine/>
    <w:qFormat/>
    <w:rsid w:val="00BE2F6A"/>
  </w:style>
  <w:style w:type="character" w:customStyle="1" w:styleId="LPLCBodyTextChar">
    <w:name w:val="LPLC Body Text Char"/>
    <w:basedOn w:val="BodyTextChar"/>
    <w:link w:val="LPLCBodyText"/>
    <w:rsid w:val="002522FA"/>
    <w:rPr>
      <w:rFonts w:ascii="Century Gothic" w:hAnsi="Century Gothic" w:cs="Gotham-Book"/>
      <w:color w:val="000000"/>
      <w:kern w:val="24"/>
      <w:sz w:val="20"/>
      <w:szCs w:val="22"/>
      <w:lang w:val="en-US"/>
    </w:rPr>
  </w:style>
  <w:style w:type="character" w:customStyle="1" w:styleId="LPLCBodyTextBoldChar">
    <w:name w:val="LPLC Body Text Bold Char"/>
    <w:basedOn w:val="LPLCBodyTextChar"/>
    <w:link w:val="LPLCBodyTextBold"/>
    <w:rsid w:val="005039BB"/>
    <w:rPr>
      <w:rFonts w:ascii="Century Gothic" w:hAnsi="Century Gothic" w:cs="Gotham-Book"/>
      <w:color w:val="000000"/>
      <w:kern w:val="24"/>
      <w:sz w:val="22"/>
      <w:szCs w:val="22"/>
      <w:lang w:val="en-US"/>
    </w:rPr>
  </w:style>
  <w:style w:type="numbering" w:customStyle="1" w:styleId="ListHeadings">
    <w:name w:val="List_Headings"/>
    <w:uiPriority w:val="99"/>
    <w:rsid w:val="006437BB"/>
    <w:pPr>
      <w:numPr>
        <w:numId w:val="26"/>
      </w:numPr>
    </w:pPr>
  </w:style>
  <w:style w:type="paragraph" w:customStyle="1" w:styleId="LPLCNumberedList2ndlevel">
    <w:name w:val="LPLC Numbered List 2nd level"/>
    <w:basedOn w:val="LPLCBodyText"/>
    <w:rsid w:val="002522FA"/>
    <w:pPr>
      <w:numPr>
        <w:ilvl w:val="1"/>
      </w:numPr>
    </w:pPr>
  </w:style>
  <w:style w:type="paragraph" w:customStyle="1" w:styleId="LPLCBodyTextindent">
    <w:name w:val="LPLC Body Text indent"/>
    <w:basedOn w:val="LPLCBodyText"/>
    <w:link w:val="LPLCBodyTextindentChar"/>
    <w:autoRedefine/>
    <w:qFormat/>
    <w:rsid w:val="005039BB"/>
    <w:pPr>
      <w:ind w:left="567"/>
    </w:pPr>
  </w:style>
  <w:style w:type="paragraph" w:styleId="BodyTextIndent2">
    <w:name w:val="Body Text Indent 2"/>
    <w:basedOn w:val="Normal"/>
    <w:link w:val="BodyTextIndent2Char"/>
    <w:uiPriority w:val="99"/>
    <w:semiHidden/>
    <w:unhideWhenUsed/>
    <w:rsid w:val="006437BB"/>
    <w:pPr>
      <w:spacing w:line="480" w:lineRule="auto"/>
      <w:ind w:left="360"/>
    </w:pPr>
  </w:style>
  <w:style w:type="character" w:customStyle="1" w:styleId="BodyTextIndent2Char">
    <w:name w:val="Body Text Indent 2 Char"/>
    <w:basedOn w:val="DefaultParagraphFont"/>
    <w:link w:val="BodyTextIndent2"/>
    <w:uiPriority w:val="99"/>
    <w:semiHidden/>
    <w:rsid w:val="006437BB"/>
    <w:rPr>
      <w:rFonts w:ascii="Gotham Book" w:hAnsi="Gotham Book"/>
      <w:color w:val="000000" w:themeColor="text1"/>
      <w:sz w:val="18"/>
      <w:szCs w:val="24"/>
    </w:rPr>
  </w:style>
  <w:style w:type="paragraph" w:customStyle="1" w:styleId="LPLCTableText">
    <w:name w:val="LPLC Table Text"/>
    <w:basedOn w:val="LPLCBodyText"/>
    <w:autoRedefine/>
    <w:qFormat/>
    <w:rsid w:val="00302F31"/>
    <w:pPr>
      <w:framePr w:wrap="around" w:vAnchor="text" w:hAnchor="text" w:y="1"/>
      <w:spacing w:before="40" w:after="40"/>
    </w:pPr>
    <w:rPr>
      <w:szCs w:val="20"/>
    </w:rPr>
  </w:style>
  <w:style w:type="character" w:customStyle="1" w:styleId="LPLCBodyTextindentChar">
    <w:name w:val="LPLC Body Text indent Char"/>
    <w:basedOn w:val="LPLCBodyTextChar"/>
    <w:link w:val="LPLCBodyTextindent"/>
    <w:rsid w:val="005039BB"/>
    <w:rPr>
      <w:rFonts w:ascii="Century Gothic" w:hAnsi="Century Gothic" w:cs="Gotham-Book"/>
      <w:color w:val="000000"/>
      <w:kern w:val="24"/>
      <w:sz w:val="22"/>
      <w:szCs w:val="22"/>
      <w:lang w:val="en-US"/>
    </w:rPr>
  </w:style>
  <w:style w:type="paragraph" w:customStyle="1" w:styleId="LPLCTableHeading">
    <w:name w:val="LPLC Table Heading"/>
    <w:basedOn w:val="LPLCHeading3"/>
    <w:autoRedefine/>
    <w:qFormat/>
    <w:rsid w:val="00586ECB"/>
    <w:pPr>
      <w:spacing w:before="80" w:after="80" w:line="276" w:lineRule="auto"/>
      <w:outlineLvl w:val="9"/>
    </w:pPr>
    <w:rPr>
      <w:color w:val="FFFFFF" w:themeColor="background1"/>
    </w:rPr>
  </w:style>
  <w:style w:type="table" w:customStyle="1" w:styleId="LPLCTableStyle">
    <w:name w:val="LPLC Table Style"/>
    <w:basedOn w:val="TableNormal"/>
    <w:uiPriority w:val="99"/>
    <w:qFormat/>
    <w:rsid w:val="00981D3A"/>
    <w:pPr>
      <w:spacing w:before="40" w:after="40"/>
      <w:ind w:right="57"/>
    </w:pPr>
    <w:tblPr>
      <w:tblBorders>
        <w:top w:val="single" w:sz="4" w:space="0" w:color="009EBA"/>
        <w:left w:val="single" w:sz="4" w:space="0" w:color="009EBA"/>
        <w:bottom w:val="single" w:sz="4" w:space="0" w:color="009EBA"/>
        <w:right w:val="single" w:sz="4" w:space="0" w:color="009EBA"/>
        <w:insideH w:val="single" w:sz="4" w:space="0" w:color="009EBA"/>
        <w:insideV w:val="single" w:sz="4" w:space="0" w:color="009EBA"/>
      </w:tblBorders>
      <w:tblCellMar>
        <w:left w:w="85" w:type="dxa"/>
        <w:right w:w="85" w:type="dxa"/>
      </w:tblCellMar>
    </w:tblPr>
    <w:tcPr>
      <w:shd w:val="clear" w:color="auto" w:fill="auto"/>
    </w:tcPr>
    <w:tblStylePr w:type="firstRow">
      <w:pPr>
        <w:wordWrap/>
        <w:spacing w:beforeLines="80" w:beforeAutospacing="0" w:afterLines="80" w:afterAutospacing="0"/>
      </w:pPr>
      <w:rPr>
        <w:rFonts w:ascii="Century Gothic" w:hAnsi="Century Gothic"/>
        <w:b/>
        <w:color w:val="FFFFFF" w:themeColor="background1"/>
        <w:sz w:val="20"/>
      </w:rPr>
      <w:tblPr/>
      <w:trPr>
        <w:tblHeader/>
      </w:trPr>
      <w:tcPr>
        <w:shd w:val="clear" w:color="auto" w:fill="009EBA"/>
      </w:tcPr>
    </w:tblStylePr>
    <w:tblStylePr w:type="lastRow">
      <w:rPr>
        <w:rFonts w:ascii="Century Gothic" w:hAnsi="Century Gothic"/>
      </w:rPr>
    </w:tblStylePr>
    <w:tblStylePr w:type="firstCol">
      <w:rPr>
        <w:rFonts w:ascii="Century Gothic" w:hAnsi="Century Gothic"/>
      </w:rPr>
    </w:tblStylePr>
    <w:tblStylePr w:type="lastCol">
      <w:rPr>
        <w:rFonts w:ascii="Century Gothic" w:hAnsi="Century Gothic"/>
      </w:rPr>
    </w:tblStylePr>
  </w:style>
  <w:style w:type="paragraph" w:customStyle="1" w:styleId="NumberedHeading1">
    <w:name w:val="Numbered Heading 1"/>
    <w:basedOn w:val="Heading1"/>
    <w:next w:val="BodyText"/>
    <w:autoRedefine/>
    <w:rsid w:val="00D97362"/>
    <w:pPr>
      <w:keepLines w:val="0"/>
      <w:pageBreakBefore/>
      <w:tabs>
        <w:tab w:val="num" w:pos="567"/>
      </w:tabs>
      <w:overflowPunct w:val="0"/>
      <w:autoSpaceDE w:val="0"/>
      <w:autoSpaceDN w:val="0"/>
      <w:adjustRightInd w:val="0"/>
      <w:ind w:left="567" w:hanging="567"/>
      <w:textAlignment w:val="baseline"/>
    </w:pPr>
    <w:rPr>
      <w:rFonts w:cs="Arial"/>
      <w:b/>
      <w:caps/>
      <w:sz w:val="22"/>
      <w:szCs w:val="20"/>
    </w:rPr>
  </w:style>
  <w:style w:type="paragraph" w:customStyle="1" w:styleId="NumberedHeading2">
    <w:name w:val="Numbered Heading 2"/>
    <w:basedOn w:val="Heading2"/>
    <w:autoRedefine/>
    <w:rsid w:val="00D97362"/>
    <w:pPr>
      <w:keepLines w:val="0"/>
      <w:tabs>
        <w:tab w:val="num" w:pos="1134"/>
      </w:tabs>
      <w:overflowPunct w:val="0"/>
      <w:autoSpaceDE w:val="0"/>
      <w:autoSpaceDN w:val="0"/>
      <w:adjustRightInd w:val="0"/>
      <w:ind w:left="1134" w:hanging="567"/>
      <w:textAlignment w:val="baseline"/>
    </w:pPr>
    <w:rPr>
      <w:rFonts w:cs="Arial"/>
      <w:b/>
      <w:kern w:val="28"/>
      <w:sz w:val="22"/>
    </w:rPr>
  </w:style>
  <w:style w:type="paragraph" w:customStyle="1" w:styleId="NumberedHeading3">
    <w:name w:val="Numbered Heading 3"/>
    <w:basedOn w:val="NumberedHeading2"/>
    <w:next w:val="BodyTextIndent2"/>
    <w:autoRedefine/>
    <w:rsid w:val="00D97362"/>
    <w:pPr>
      <w:tabs>
        <w:tab w:val="clear" w:pos="1134"/>
        <w:tab w:val="num" w:pos="1985"/>
      </w:tabs>
      <w:ind w:left="1985" w:hanging="851"/>
    </w:pPr>
  </w:style>
  <w:style w:type="paragraph" w:styleId="BodyTextIndent">
    <w:name w:val="Body Text Indent"/>
    <w:basedOn w:val="Normal"/>
    <w:link w:val="BodyTextIndentChar"/>
    <w:semiHidden/>
    <w:unhideWhenUsed/>
    <w:rsid w:val="00F322B3"/>
    <w:pPr>
      <w:ind w:left="360"/>
    </w:pPr>
  </w:style>
  <w:style w:type="character" w:customStyle="1" w:styleId="BodyTextIndentChar">
    <w:name w:val="Body Text Indent Char"/>
    <w:basedOn w:val="DefaultParagraphFont"/>
    <w:link w:val="BodyTextIndent"/>
    <w:semiHidden/>
    <w:rsid w:val="00F322B3"/>
    <w:rPr>
      <w:rFonts w:ascii="Gotham Book" w:hAnsi="Gotham Book"/>
      <w:color w:val="000000" w:themeColor="text1"/>
      <w:sz w:val="18"/>
      <w:szCs w:val="24"/>
    </w:rPr>
  </w:style>
  <w:style w:type="numbering" w:customStyle="1" w:styleId="LPLC">
    <w:name w:val="LPLC"/>
    <w:uiPriority w:val="99"/>
    <w:rsid w:val="000A504E"/>
    <w:pPr>
      <w:numPr>
        <w:numId w:val="29"/>
      </w:numPr>
    </w:pPr>
  </w:style>
  <w:style w:type="paragraph" w:customStyle="1" w:styleId="LPLCNumberedList">
    <w:name w:val="LPLC Numbered List"/>
    <w:basedOn w:val="LPLCBodyText"/>
    <w:rsid w:val="002522FA"/>
  </w:style>
  <w:style w:type="paragraph" w:styleId="NoSpacing">
    <w:name w:val="No Spacing"/>
    <w:uiPriority w:val="1"/>
    <w:rsid w:val="00D97362"/>
    <w:pPr>
      <w:spacing w:after="0"/>
    </w:pPr>
    <w:rPr>
      <w:szCs w:val="24"/>
    </w:rPr>
  </w:style>
  <w:style w:type="character" w:customStyle="1" w:styleId="Heading5Char">
    <w:name w:val="Heading 5 Char"/>
    <w:basedOn w:val="DefaultParagraphFont"/>
    <w:link w:val="Heading5"/>
    <w:uiPriority w:val="9"/>
    <w:semiHidden/>
    <w:rsid w:val="00D97362"/>
    <w:rPr>
      <w:rFonts w:ascii="Century Gothic" w:eastAsiaTheme="majorEastAsia" w:hAnsi="Century Gothic" w:cstheme="majorBidi"/>
      <w:color w:val="262441" w:themeColor="accent1" w:themeShade="7F"/>
      <w:sz w:val="22"/>
      <w:szCs w:val="24"/>
    </w:rPr>
  </w:style>
  <w:style w:type="character" w:styleId="SubtleEmphasis">
    <w:name w:val="Subtle Emphasis"/>
    <w:basedOn w:val="DefaultParagraphFont"/>
    <w:uiPriority w:val="19"/>
    <w:rsid w:val="00794638"/>
    <w:rPr>
      <w:rFonts w:ascii="Century Gothic" w:hAnsi="Century Gothic"/>
      <w:i/>
      <w:iCs/>
      <w:color w:val="808080" w:themeColor="text1" w:themeTint="7F"/>
    </w:rPr>
  </w:style>
  <w:style w:type="character" w:styleId="Emphasis">
    <w:name w:val="Emphasis"/>
    <w:basedOn w:val="DefaultParagraphFont"/>
    <w:uiPriority w:val="20"/>
    <w:rsid w:val="00794638"/>
    <w:rPr>
      <w:rFonts w:ascii="Century Gothic" w:hAnsi="Century Gothic"/>
      <w:i/>
      <w:iCs/>
      <w:sz w:val="22"/>
    </w:rPr>
  </w:style>
  <w:style w:type="character" w:styleId="Strong">
    <w:name w:val="Strong"/>
    <w:basedOn w:val="DefaultParagraphFont"/>
    <w:uiPriority w:val="22"/>
    <w:rsid w:val="00794638"/>
    <w:rPr>
      <w:rFonts w:ascii="Century Gothic" w:hAnsi="Century Gothic"/>
      <w:b/>
      <w:bCs/>
      <w:sz w:val="22"/>
    </w:rPr>
  </w:style>
  <w:style w:type="paragraph" w:styleId="Quote">
    <w:name w:val="Quote"/>
    <w:basedOn w:val="Normal"/>
    <w:next w:val="Normal"/>
    <w:link w:val="QuoteChar"/>
    <w:autoRedefine/>
    <w:uiPriority w:val="29"/>
    <w:rsid w:val="00794638"/>
    <w:rPr>
      <w:i/>
      <w:iCs/>
    </w:rPr>
  </w:style>
  <w:style w:type="character" w:customStyle="1" w:styleId="QuoteChar">
    <w:name w:val="Quote Char"/>
    <w:basedOn w:val="DefaultParagraphFont"/>
    <w:link w:val="Quote"/>
    <w:uiPriority w:val="29"/>
    <w:rsid w:val="00794638"/>
    <w:rPr>
      <w:rFonts w:ascii="Century Gothic" w:hAnsi="Century Gothic"/>
      <w:i/>
      <w:iCs/>
      <w:sz w:val="22"/>
      <w:szCs w:val="24"/>
    </w:rPr>
  </w:style>
  <w:style w:type="character" w:styleId="BookTitle">
    <w:name w:val="Book Title"/>
    <w:basedOn w:val="DefaultParagraphFont"/>
    <w:uiPriority w:val="33"/>
    <w:rsid w:val="00794638"/>
    <w:rPr>
      <w:rFonts w:ascii="Century Gothic" w:hAnsi="Century Gothic"/>
      <w:b/>
      <w:bCs/>
      <w:smallCaps/>
      <w:spacing w:val="5"/>
    </w:rPr>
  </w:style>
  <w:style w:type="paragraph" w:styleId="ListParagraph">
    <w:name w:val="List Paragraph"/>
    <w:basedOn w:val="Normal"/>
    <w:autoRedefine/>
    <w:uiPriority w:val="34"/>
    <w:rsid w:val="00C12F6B"/>
    <w:pPr>
      <w:numPr>
        <w:numId w:val="50"/>
      </w:numPr>
    </w:pPr>
  </w:style>
  <w:style w:type="paragraph" w:styleId="TOC1">
    <w:name w:val="toc 1"/>
    <w:basedOn w:val="Normal"/>
    <w:next w:val="Normal"/>
    <w:link w:val="TOC1Char"/>
    <w:autoRedefine/>
    <w:uiPriority w:val="39"/>
    <w:unhideWhenUsed/>
    <w:qFormat/>
    <w:rsid w:val="00F63C51"/>
    <w:pPr>
      <w:tabs>
        <w:tab w:val="right" w:leader="dot" w:pos="8771"/>
      </w:tabs>
      <w:spacing w:after="100"/>
    </w:pPr>
    <w:rPr>
      <w:noProof/>
      <w:szCs w:val="40"/>
    </w:rPr>
  </w:style>
  <w:style w:type="character" w:customStyle="1" w:styleId="TOC1Char">
    <w:name w:val="TOC 1 Char"/>
    <w:basedOn w:val="DefaultParagraphFont"/>
    <w:link w:val="TOC1"/>
    <w:uiPriority w:val="39"/>
    <w:rsid w:val="00F63C51"/>
    <w:rPr>
      <w:rFonts w:ascii="Century Gothic" w:hAnsi="Century Gothic"/>
      <w:noProof/>
      <w:sz w:val="20"/>
      <w:szCs w:val="40"/>
    </w:rPr>
  </w:style>
  <w:style w:type="paragraph" w:customStyle="1" w:styleId="Style1">
    <w:name w:val="Style1"/>
    <w:basedOn w:val="Normal"/>
    <w:qFormat/>
    <w:rsid w:val="00302F31"/>
  </w:style>
  <w:style w:type="paragraph" w:styleId="NormalWeb">
    <w:name w:val="Normal (Web)"/>
    <w:basedOn w:val="Normal"/>
    <w:uiPriority w:val="99"/>
    <w:semiHidden/>
    <w:unhideWhenUsed/>
    <w:rsid w:val="00C12F6B"/>
    <w:pPr>
      <w:spacing w:before="100" w:beforeAutospacing="1" w:after="100" w:afterAutospacing="1" w:line="240" w:lineRule="auto"/>
    </w:pPr>
    <w:rPr>
      <w:rFonts w:ascii="Times New Roman" w:eastAsia="Times New Roman" w:hAnsi="Times New Roman" w:cs="Times New Roman"/>
      <w:color w:val="auto"/>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4075316">
      <w:bodyDiv w:val="1"/>
      <w:marLeft w:val="0"/>
      <w:marRight w:val="0"/>
      <w:marTop w:val="0"/>
      <w:marBottom w:val="0"/>
      <w:divBdr>
        <w:top w:val="none" w:sz="0" w:space="0" w:color="auto"/>
        <w:left w:val="none" w:sz="0" w:space="0" w:color="auto"/>
        <w:bottom w:val="none" w:sz="0" w:space="0" w:color="auto"/>
        <w:right w:val="none" w:sz="0" w:space="0" w:color="auto"/>
      </w:divBdr>
    </w:div>
    <w:div w:id="1521578532">
      <w:bodyDiv w:val="1"/>
      <w:marLeft w:val="0"/>
      <w:marRight w:val="0"/>
      <w:marTop w:val="0"/>
      <w:marBottom w:val="0"/>
      <w:divBdr>
        <w:top w:val="none" w:sz="0" w:space="0" w:color="auto"/>
        <w:left w:val="none" w:sz="0" w:space="0" w:color="auto"/>
        <w:bottom w:val="none" w:sz="0" w:space="0" w:color="auto"/>
        <w:right w:val="none" w:sz="0" w:space="0" w:color="auto"/>
      </w:divBdr>
    </w:div>
    <w:div w:id="16892858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talsmarts.com.au/"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lplc.com.au/risk-advice/practice-management" TargetMode="External"/><Relationship Id="rId4" Type="http://schemas.openxmlformats.org/officeDocument/2006/relationships/settings" Target="settings.xml"/><Relationship Id="rId9" Type="http://schemas.openxmlformats.org/officeDocument/2006/relationships/hyperlink" Target="https://www.youtube.com/watch?v=Ks-_Mh1QhMc&amp;t=199s"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G:\WorkgroupTemplates\LPLC%20Templates\Admin\Blank%20Doc%20with%20logo.dotx" TargetMode="External"/></Relationships>
</file>

<file path=word/theme/theme1.xml><?xml version="1.0" encoding="utf-8"?>
<a:theme xmlns:a="http://schemas.openxmlformats.org/drawingml/2006/main" name="LPLC_ThemeColour_Master">
  <a:themeElements>
    <a:clrScheme name="New Brand Colours">
      <a:dk1>
        <a:srgbClr val="000000"/>
      </a:dk1>
      <a:lt1>
        <a:srgbClr val="FFFFFF"/>
      </a:lt1>
      <a:dk2>
        <a:srgbClr val="00B4CD"/>
      </a:dk2>
      <a:lt2>
        <a:srgbClr val="002B5E"/>
      </a:lt2>
      <a:accent1>
        <a:srgbClr val="4D4883"/>
      </a:accent1>
      <a:accent2>
        <a:srgbClr val="AD3A63"/>
      </a:accent2>
      <a:accent3>
        <a:srgbClr val="A6856E"/>
      </a:accent3>
      <a:accent4>
        <a:srgbClr val="FAA61A"/>
      </a:accent4>
      <a:accent5>
        <a:srgbClr val="96B74A"/>
      </a:accent5>
      <a:accent6>
        <a:srgbClr val="A7A9AC"/>
      </a:accent6>
      <a:hlink>
        <a:srgbClr val="183560"/>
      </a:hlink>
      <a:folHlink>
        <a:srgbClr val="800080"/>
      </a:folHlink>
    </a:clrScheme>
    <a:fontScheme name="Custom 1">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0FA31F-3A57-42D9-9992-3E4E6CA2E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 Doc with logo.dotx</Template>
  <TotalTime>11</TotalTime>
  <Pages>3</Pages>
  <Words>716</Words>
  <Characters>3405</Characters>
  <Application>Microsoft Office Word</Application>
  <DocSecurity>0</DocSecurity>
  <PresentationFormat/>
  <Lines>85</Lines>
  <Paragraphs>28</Paragraphs>
  <ScaleCrop>false</ScaleCrop>
  <HeadingPairs>
    <vt:vector size="2" baseType="variant">
      <vt:variant>
        <vt:lpstr>Title</vt:lpstr>
      </vt:variant>
      <vt:variant>
        <vt:i4>1</vt:i4>
      </vt:variant>
    </vt:vector>
  </HeadingPairs>
  <TitlesOfParts>
    <vt:vector size="1" baseType="lpstr">
      <vt:lpstr>Blank Doc with logo.DOTX</vt:lpstr>
    </vt:vector>
  </TitlesOfParts>
  <Company>MBd</Company>
  <LinksUpToDate>false</LinksUpToDate>
  <CharactersWithSpaces>4106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Deb Assheton Shownotes.docx</dc:title>
  <dc:subject>00029661:1</dc:subject>
  <dc:creator>Emily D'Elia</dc:creator>
  <dc:description/>
  <cp:lastModifiedBy>Emily D'Elia</cp:lastModifiedBy>
  <cp:revision>4</cp:revision>
  <cp:lastPrinted>2013-08-15T23:32:00Z</cp:lastPrinted>
  <dcterms:created xsi:type="dcterms:W3CDTF">2022-01-11T03:50:00Z</dcterms:created>
  <dcterms:modified xsi:type="dcterms:W3CDTF">2022-04-06T00:56:00Z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d989425-2741-4ac1-a27e-edc0876168d9_Enabled">
    <vt:lpwstr>true</vt:lpwstr>
  </property>
  <property fmtid="{D5CDD505-2E9C-101B-9397-08002B2CF9AE}" pid="3" name="MSIP_Label_2d989425-2741-4ac1-a27e-edc0876168d9_SetDate">
    <vt:lpwstr>2022-01-11T03:53:54Z</vt:lpwstr>
  </property>
  <property fmtid="{D5CDD505-2E9C-101B-9397-08002B2CF9AE}" pid="4" name="MSIP_Label_2d989425-2741-4ac1-a27e-edc0876168d9_Method">
    <vt:lpwstr>Privileged</vt:lpwstr>
  </property>
  <property fmtid="{D5CDD505-2E9C-101B-9397-08002B2CF9AE}" pid="5" name="MSIP_Label_2d989425-2741-4ac1-a27e-edc0876168d9_Name">
    <vt:lpwstr>Unclassified</vt:lpwstr>
  </property>
  <property fmtid="{D5CDD505-2E9C-101B-9397-08002B2CF9AE}" pid="6" name="MSIP_Label_2d989425-2741-4ac1-a27e-edc0876168d9_SiteId">
    <vt:lpwstr>8893c732-7358-4693-a03d-3935d788c477</vt:lpwstr>
  </property>
  <property fmtid="{D5CDD505-2E9C-101B-9397-08002B2CF9AE}" pid="7" name="MSIP_Label_2d989425-2741-4ac1-a27e-edc0876168d9_ActionId">
    <vt:lpwstr>6e394412-fe97-416f-9929-09cf5de43fa8</vt:lpwstr>
  </property>
  <property fmtid="{D5CDD505-2E9C-101B-9397-08002B2CF9AE}" pid="8" name="MSIP_Label_2d989425-2741-4ac1-a27e-edc0876168d9_ContentBits">
    <vt:lpwstr>0</vt:lpwstr>
  </property>
</Properties>
</file>