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4994E" w14:textId="45D1DDB5" w:rsidR="001C35EA" w:rsidRDefault="00E95DC3" w:rsidP="00E95DC3">
      <w:pPr>
        <w:pStyle w:val="LPLCHeading1"/>
        <w:rPr>
          <w:lang w:val="en-US"/>
        </w:rPr>
      </w:pPr>
      <w:r>
        <w:rPr>
          <w:lang w:val="en-US"/>
        </w:rPr>
        <w:t xml:space="preserve">More Thank Knowing </w:t>
      </w:r>
      <w:proofErr w:type="gramStart"/>
      <w:r>
        <w:rPr>
          <w:lang w:val="en-US"/>
        </w:rPr>
        <w:t>The</w:t>
      </w:r>
      <w:proofErr w:type="gramEnd"/>
      <w:r>
        <w:rPr>
          <w:lang w:val="en-US"/>
        </w:rPr>
        <w:t xml:space="preserve"> Law</w:t>
      </w:r>
    </w:p>
    <w:p w14:paraId="1F33436B" w14:textId="0CAE3179" w:rsidR="00E95DC3" w:rsidRDefault="00E95DC3" w:rsidP="00E95DC3">
      <w:pPr>
        <w:pStyle w:val="LPLCHeading1"/>
        <w:rPr>
          <w:lang w:val="en-US"/>
        </w:rPr>
      </w:pPr>
    </w:p>
    <w:p w14:paraId="11AC9B05" w14:textId="300B925F" w:rsidR="00E95DC3" w:rsidRDefault="00E95DC3" w:rsidP="00E95DC3">
      <w:pPr>
        <w:pStyle w:val="LPLCHeading1"/>
        <w:rPr>
          <w:lang w:val="en-US"/>
        </w:rPr>
      </w:pPr>
      <w:r>
        <w:rPr>
          <w:lang w:val="en-US"/>
        </w:rPr>
        <w:t>Systems for success: Driving a culture of good work habits</w:t>
      </w:r>
    </w:p>
    <w:p w14:paraId="46FB029B" w14:textId="269FC1B6" w:rsidR="00E95DC3" w:rsidRDefault="00E95DC3" w:rsidP="00E95DC3">
      <w:pPr>
        <w:pStyle w:val="LPLCHeading1"/>
        <w:rPr>
          <w:lang w:val="en-US"/>
        </w:rPr>
      </w:pPr>
    </w:p>
    <w:p w14:paraId="67428B1E" w14:textId="77777777" w:rsidR="00E95DC3" w:rsidRPr="00E95DC3" w:rsidRDefault="00E95DC3" w:rsidP="00E95DC3">
      <w:pPr>
        <w:pStyle w:val="LPLCBodyText"/>
        <w:rPr>
          <w:rFonts w:eastAsia="Times New Roman"/>
          <w:color w:val="auto"/>
          <w:lang w:eastAsia="en-US"/>
        </w:rPr>
      </w:pPr>
      <w:r w:rsidRPr="00E95DC3">
        <w:rPr>
          <w:rFonts w:eastAsia="Times New Roman"/>
          <w:lang w:eastAsia="en-US"/>
        </w:rPr>
        <w:t xml:space="preserve">Are you striving for excellence and looking for ways to continually improve your law practice? Then this episode of More Than Knowing the Law is a </w:t>
      </w:r>
      <w:r w:rsidRPr="00E95DC3">
        <w:rPr>
          <w:rFonts w:eastAsia="Times New Roman"/>
          <w:b/>
          <w:bCs/>
          <w:lang w:eastAsia="en-US"/>
        </w:rPr>
        <w:t>Must Listen</w:t>
      </w:r>
      <w:r w:rsidRPr="00E95DC3">
        <w:rPr>
          <w:rFonts w:eastAsia="Times New Roman"/>
          <w:lang w:eastAsia="en-US"/>
        </w:rPr>
        <w:t>!</w:t>
      </w:r>
    </w:p>
    <w:p w14:paraId="7EDFFBC6" w14:textId="77777777" w:rsidR="00E95DC3" w:rsidRPr="00E95DC3" w:rsidRDefault="00E95DC3" w:rsidP="00E95DC3">
      <w:pPr>
        <w:pStyle w:val="LPLCBodyText"/>
        <w:rPr>
          <w:rFonts w:eastAsia="Times New Roman"/>
          <w:color w:val="auto"/>
          <w:lang w:eastAsia="en-US"/>
        </w:rPr>
      </w:pPr>
      <w:r w:rsidRPr="00E95DC3">
        <w:rPr>
          <w:rFonts w:eastAsia="Times New Roman"/>
          <w:lang w:eastAsia="en-US"/>
        </w:rPr>
        <w:t> </w:t>
      </w:r>
    </w:p>
    <w:p w14:paraId="71CAE120" w14:textId="77777777" w:rsidR="00E95DC3" w:rsidRPr="00E95DC3" w:rsidRDefault="00E95DC3" w:rsidP="00E95DC3">
      <w:pPr>
        <w:pStyle w:val="LPLCBodyText"/>
        <w:rPr>
          <w:rFonts w:eastAsia="Times New Roman"/>
          <w:color w:val="auto"/>
          <w:lang w:eastAsia="en-US"/>
        </w:rPr>
      </w:pPr>
      <w:r w:rsidRPr="00E95DC3">
        <w:rPr>
          <w:rFonts w:eastAsia="Times New Roman"/>
          <w:lang w:eastAsia="en-US"/>
        </w:rPr>
        <w:t xml:space="preserve">Paul Zaparas from Zaparas Lawyers - a firm that </w:t>
      </w:r>
      <w:proofErr w:type="spellStart"/>
      <w:r w:rsidRPr="00E95DC3">
        <w:rPr>
          <w:rFonts w:eastAsia="Times New Roman"/>
          <w:lang w:eastAsia="en-US"/>
        </w:rPr>
        <w:t>specialises</w:t>
      </w:r>
      <w:proofErr w:type="spellEnd"/>
      <w:r w:rsidRPr="00E95DC3">
        <w:rPr>
          <w:rFonts w:eastAsia="Times New Roman"/>
          <w:lang w:eastAsia="en-US"/>
        </w:rPr>
        <w:t xml:space="preserve"> in personal injury law - joins Chief Risk Manager at LPLC, Heather Hibberd to explore how a good business philosophy, coupled with </w:t>
      </w:r>
      <w:proofErr w:type="spellStart"/>
      <w:r w:rsidRPr="00E95DC3">
        <w:rPr>
          <w:rFonts w:eastAsia="Times New Roman"/>
          <w:lang w:eastAsia="en-US"/>
        </w:rPr>
        <w:t>fine tuned</w:t>
      </w:r>
      <w:proofErr w:type="spellEnd"/>
      <w:r w:rsidRPr="00E95DC3">
        <w:rPr>
          <w:rFonts w:eastAsia="Times New Roman"/>
          <w:lang w:eastAsia="en-US"/>
        </w:rPr>
        <w:t xml:space="preserve"> systems and processes, can have a positive impact on risk management without compromising the bottom line.</w:t>
      </w:r>
    </w:p>
    <w:p w14:paraId="0F2B6EC1" w14:textId="77777777" w:rsidR="00E95DC3" w:rsidRPr="00E95DC3" w:rsidRDefault="00E95DC3" w:rsidP="00E95DC3">
      <w:pPr>
        <w:pStyle w:val="LPLCBodyText"/>
        <w:rPr>
          <w:rFonts w:eastAsia="Times New Roman"/>
          <w:color w:val="auto"/>
          <w:lang w:eastAsia="en-US"/>
        </w:rPr>
      </w:pPr>
      <w:r w:rsidRPr="00E95DC3">
        <w:rPr>
          <w:rFonts w:eastAsia="Times New Roman"/>
          <w:lang w:eastAsia="en-US"/>
        </w:rPr>
        <w:t> </w:t>
      </w:r>
    </w:p>
    <w:p w14:paraId="1044ABC5" w14:textId="77777777" w:rsidR="00E95DC3" w:rsidRPr="00E95DC3" w:rsidRDefault="00E95DC3" w:rsidP="00E95DC3">
      <w:pPr>
        <w:pStyle w:val="LPLCBodyText"/>
        <w:rPr>
          <w:rFonts w:eastAsia="Times New Roman"/>
          <w:color w:val="auto"/>
          <w:lang w:eastAsia="en-US"/>
        </w:rPr>
      </w:pPr>
      <w:r w:rsidRPr="00E95DC3">
        <w:rPr>
          <w:rFonts w:eastAsia="Times New Roman"/>
          <w:lang w:eastAsia="en-US"/>
        </w:rPr>
        <w:t>Paul provides insights on how his family’s firm has successfully created a company culture driven by senior team members that particularly values mentoring and good systems and processes. </w:t>
      </w:r>
    </w:p>
    <w:p w14:paraId="357E6D3F" w14:textId="77777777" w:rsidR="00E95DC3" w:rsidRPr="00E95DC3" w:rsidRDefault="00E95DC3" w:rsidP="00E95DC3">
      <w:pPr>
        <w:pStyle w:val="LPLCBodyText"/>
        <w:rPr>
          <w:rFonts w:eastAsia="Times New Roman"/>
          <w:color w:val="auto"/>
          <w:lang w:eastAsia="en-US"/>
        </w:rPr>
      </w:pPr>
    </w:p>
    <w:p w14:paraId="6C13DB91" w14:textId="7EA8D0D2" w:rsidR="00E95DC3" w:rsidRPr="00E95DC3" w:rsidRDefault="00E95DC3" w:rsidP="00E95DC3">
      <w:pPr>
        <w:pStyle w:val="LPLCBodyText"/>
        <w:rPr>
          <w:rFonts w:eastAsia="Times New Roman"/>
          <w:color w:val="auto"/>
          <w:lang w:eastAsia="en-US"/>
        </w:rPr>
      </w:pPr>
      <w:r w:rsidRPr="00E95DC3">
        <w:rPr>
          <w:rFonts w:eastAsia="Times New Roman"/>
          <w:b/>
          <w:bCs/>
          <w:lang w:eastAsia="en-US"/>
        </w:rPr>
        <w:t>In this episode, you will discover: </w:t>
      </w:r>
    </w:p>
    <w:p w14:paraId="50DB3532" w14:textId="77777777" w:rsidR="00E95DC3" w:rsidRPr="00E95DC3" w:rsidRDefault="00E95DC3" w:rsidP="00E95DC3">
      <w:pPr>
        <w:pStyle w:val="LPLCBodyText"/>
        <w:rPr>
          <w:rFonts w:eastAsia="Times New Roman"/>
          <w:b/>
          <w:bCs/>
          <w:lang w:eastAsia="en-US"/>
        </w:rPr>
      </w:pPr>
      <w:r w:rsidRPr="00E95DC3">
        <w:rPr>
          <w:rFonts w:eastAsia="Times New Roman"/>
          <w:b/>
          <w:bCs/>
          <w:lang w:eastAsia="en-US"/>
        </w:rPr>
        <w:t>Actively encouraging supervision and mentoring</w:t>
      </w:r>
    </w:p>
    <w:p w14:paraId="0494B22F" w14:textId="77777777" w:rsidR="00E95DC3" w:rsidRPr="00E95DC3" w:rsidRDefault="00E95DC3" w:rsidP="00E95DC3">
      <w:pPr>
        <w:pStyle w:val="LPLCBodyText"/>
        <w:numPr>
          <w:ilvl w:val="0"/>
          <w:numId w:val="46"/>
        </w:numPr>
        <w:rPr>
          <w:rFonts w:eastAsia="Times New Roman"/>
          <w:lang w:eastAsia="en-US"/>
        </w:rPr>
      </w:pPr>
      <w:r w:rsidRPr="00E95DC3">
        <w:rPr>
          <w:rFonts w:eastAsia="Times New Roman"/>
          <w:lang w:eastAsia="en-US"/>
        </w:rPr>
        <w:t>“</w:t>
      </w:r>
      <w:r w:rsidRPr="00E95DC3">
        <w:rPr>
          <w:rFonts w:eastAsia="Times New Roman"/>
          <w:i/>
          <w:iCs/>
          <w:lang w:eastAsia="en-US"/>
        </w:rPr>
        <w:t>It's a balancing act - the supervisors that we've got in our firm are incredible lawyers with really great client care, but they're also great leaders and great mentors.”</w:t>
      </w:r>
    </w:p>
    <w:p w14:paraId="57846195" w14:textId="245F9B20" w:rsidR="00E95DC3" w:rsidRPr="00E95DC3" w:rsidRDefault="00E95DC3" w:rsidP="00E95DC3">
      <w:pPr>
        <w:pStyle w:val="LPLCBodyText"/>
        <w:numPr>
          <w:ilvl w:val="0"/>
          <w:numId w:val="46"/>
        </w:numPr>
        <w:rPr>
          <w:rFonts w:eastAsia="Times New Roman"/>
          <w:lang w:eastAsia="en-US"/>
        </w:rPr>
      </w:pPr>
      <w:r w:rsidRPr="00E95DC3">
        <w:rPr>
          <w:rFonts w:eastAsia="Times New Roman"/>
          <w:lang w:eastAsia="en-US"/>
        </w:rPr>
        <w:t>“</w:t>
      </w:r>
      <w:r w:rsidRPr="00E95DC3">
        <w:rPr>
          <w:rFonts w:eastAsia="Times New Roman"/>
          <w:i/>
          <w:iCs/>
          <w:lang w:eastAsia="en-US"/>
        </w:rPr>
        <w:t>We've tried to manage that by decreasing the expectations that we have regarding the file load that the supervisors carry so that they can divert some of their energies to mentoring and guiding their team.</w:t>
      </w:r>
      <w:r w:rsidRPr="00E95DC3">
        <w:rPr>
          <w:rFonts w:eastAsia="Times New Roman"/>
          <w:lang w:eastAsia="en-US"/>
        </w:rPr>
        <w:t>”</w:t>
      </w:r>
    </w:p>
    <w:p w14:paraId="0CA066ED" w14:textId="77777777" w:rsidR="00E95DC3" w:rsidRPr="00E95DC3" w:rsidRDefault="00E95DC3" w:rsidP="00E95DC3">
      <w:pPr>
        <w:pStyle w:val="LPLCBodyText"/>
        <w:rPr>
          <w:rFonts w:eastAsia="Times New Roman"/>
          <w:color w:val="auto"/>
          <w:lang w:eastAsia="en-US"/>
        </w:rPr>
      </w:pPr>
      <w:r w:rsidRPr="00E95DC3">
        <w:rPr>
          <w:rFonts w:eastAsia="Times New Roman"/>
          <w:color w:val="auto"/>
          <w:lang w:eastAsia="en-US"/>
        </w:rPr>
        <w:br/>
      </w:r>
    </w:p>
    <w:p w14:paraId="009944C1" w14:textId="77777777" w:rsidR="00E95DC3" w:rsidRPr="00E95DC3" w:rsidRDefault="00E95DC3" w:rsidP="00E95DC3">
      <w:pPr>
        <w:pStyle w:val="LPLCBodyText"/>
        <w:rPr>
          <w:rFonts w:eastAsia="Times New Roman"/>
          <w:b/>
          <w:bCs/>
          <w:lang w:eastAsia="en-US"/>
        </w:rPr>
      </w:pPr>
      <w:r w:rsidRPr="00E95DC3">
        <w:rPr>
          <w:rFonts w:eastAsia="Times New Roman"/>
          <w:b/>
          <w:bCs/>
          <w:lang w:eastAsia="en-US"/>
        </w:rPr>
        <w:t>Examples of workflows and processes put in place to mitigate risk</w:t>
      </w:r>
    </w:p>
    <w:p w14:paraId="12EF4B80" w14:textId="77777777" w:rsidR="00E95DC3" w:rsidRPr="00E95DC3" w:rsidRDefault="00E95DC3" w:rsidP="00E95DC3">
      <w:pPr>
        <w:pStyle w:val="LPLCBodyText"/>
        <w:numPr>
          <w:ilvl w:val="0"/>
          <w:numId w:val="47"/>
        </w:numPr>
        <w:rPr>
          <w:rFonts w:eastAsia="Times New Roman"/>
          <w:lang w:eastAsia="en-US"/>
        </w:rPr>
      </w:pPr>
      <w:r w:rsidRPr="00E95DC3">
        <w:rPr>
          <w:rFonts w:eastAsia="Times New Roman"/>
          <w:lang w:eastAsia="en-US"/>
        </w:rPr>
        <w:t>“</w:t>
      </w:r>
      <w:r w:rsidRPr="00E95DC3">
        <w:rPr>
          <w:rFonts w:eastAsia="Times New Roman"/>
          <w:i/>
          <w:iCs/>
          <w:lang w:eastAsia="en-US"/>
        </w:rPr>
        <w:t>For us, what works really well is a dedicated team, which we call the Critical Dates Team to keep track of really important dates in the plaintiff's personal injury journey.</w:t>
      </w:r>
      <w:r w:rsidRPr="00E95DC3">
        <w:rPr>
          <w:rFonts w:eastAsia="Times New Roman"/>
          <w:lang w:eastAsia="en-US"/>
        </w:rPr>
        <w:t>”</w:t>
      </w:r>
    </w:p>
    <w:p w14:paraId="01302780" w14:textId="77777777" w:rsidR="00E95DC3" w:rsidRPr="00E95DC3" w:rsidRDefault="00E95DC3" w:rsidP="00E95DC3">
      <w:pPr>
        <w:pStyle w:val="LPLCBodyText"/>
        <w:numPr>
          <w:ilvl w:val="0"/>
          <w:numId w:val="47"/>
        </w:numPr>
        <w:rPr>
          <w:rFonts w:eastAsia="Times New Roman"/>
          <w:lang w:eastAsia="en-US"/>
        </w:rPr>
      </w:pPr>
      <w:r w:rsidRPr="00E95DC3">
        <w:rPr>
          <w:rFonts w:eastAsia="Times New Roman"/>
          <w:lang w:eastAsia="en-US"/>
        </w:rPr>
        <w:t>“</w:t>
      </w:r>
      <w:r w:rsidRPr="00E95DC3">
        <w:rPr>
          <w:rFonts w:eastAsia="Times New Roman"/>
          <w:i/>
          <w:iCs/>
          <w:lang w:eastAsia="en-US"/>
        </w:rPr>
        <w:t>If anything, those dates are more important than the statute of limitations dates, because they're much harder drop-dead dates in many instances.</w:t>
      </w:r>
      <w:r w:rsidRPr="00E95DC3">
        <w:rPr>
          <w:rFonts w:eastAsia="Times New Roman"/>
          <w:lang w:eastAsia="en-US"/>
        </w:rPr>
        <w:t>”</w:t>
      </w:r>
    </w:p>
    <w:p w14:paraId="2F6808BE" w14:textId="77777777" w:rsidR="00E95DC3" w:rsidRPr="00E95DC3" w:rsidRDefault="00E95DC3" w:rsidP="00E95DC3">
      <w:pPr>
        <w:pStyle w:val="LPLCBodyText"/>
        <w:numPr>
          <w:ilvl w:val="0"/>
          <w:numId w:val="47"/>
        </w:numPr>
        <w:rPr>
          <w:rFonts w:eastAsia="Times New Roman"/>
          <w:lang w:eastAsia="en-US"/>
        </w:rPr>
      </w:pPr>
      <w:r w:rsidRPr="00E95DC3">
        <w:rPr>
          <w:rFonts w:eastAsia="Times New Roman"/>
          <w:lang w:eastAsia="en-US"/>
        </w:rPr>
        <w:t>“</w:t>
      </w:r>
      <w:r w:rsidRPr="00E95DC3">
        <w:rPr>
          <w:rFonts w:eastAsia="Times New Roman"/>
          <w:i/>
          <w:iCs/>
          <w:lang w:eastAsia="en-US"/>
        </w:rPr>
        <w:t>It's like a safety net in effect, and that developed quite gradually over time. It's just the way that the firm evolved, but it is a team that we really can't do without.</w:t>
      </w:r>
      <w:r w:rsidRPr="00E95DC3">
        <w:rPr>
          <w:rFonts w:eastAsia="Times New Roman"/>
          <w:lang w:eastAsia="en-US"/>
        </w:rPr>
        <w:t>”</w:t>
      </w:r>
    </w:p>
    <w:p w14:paraId="45243BCD" w14:textId="77777777" w:rsidR="00E95DC3" w:rsidRPr="00E95DC3" w:rsidRDefault="00E95DC3" w:rsidP="00E95DC3">
      <w:pPr>
        <w:pStyle w:val="LPLCBodyText"/>
        <w:rPr>
          <w:rFonts w:eastAsia="Times New Roman"/>
          <w:color w:val="auto"/>
          <w:lang w:eastAsia="en-US"/>
        </w:rPr>
      </w:pPr>
      <w:r w:rsidRPr="00E95DC3">
        <w:rPr>
          <w:rFonts w:eastAsia="Times New Roman"/>
          <w:color w:val="auto"/>
          <w:lang w:eastAsia="en-US"/>
        </w:rPr>
        <w:br/>
      </w:r>
    </w:p>
    <w:p w14:paraId="1A16FBD8" w14:textId="77777777" w:rsidR="00E95DC3" w:rsidRPr="00E95DC3" w:rsidRDefault="00E95DC3" w:rsidP="00E95DC3">
      <w:pPr>
        <w:pStyle w:val="LPLCBodyText"/>
        <w:rPr>
          <w:rFonts w:eastAsia="Times New Roman"/>
          <w:b/>
          <w:bCs/>
          <w:lang w:eastAsia="en-US"/>
        </w:rPr>
      </w:pPr>
      <w:r w:rsidRPr="00E95DC3">
        <w:rPr>
          <w:rFonts w:eastAsia="Times New Roman"/>
          <w:b/>
          <w:bCs/>
          <w:lang w:eastAsia="en-US"/>
        </w:rPr>
        <w:t>Investing in people</w:t>
      </w:r>
    </w:p>
    <w:p w14:paraId="7EC8552C" w14:textId="77777777" w:rsidR="00E95DC3" w:rsidRPr="00E95DC3" w:rsidRDefault="00E95DC3" w:rsidP="00E95DC3">
      <w:pPr>
        <w:pStyle w:val="LPLCBodyText"/>
        <w:numPr>
          <w:ilvl w:val="0"/>
          <w:numId w:val="48"/>
        </w:numPr>
        <w:rPr>
          <w:rFonts w:eastAsia="Times New Roman"/>
          <w:b/>
          <w:bCs/>
          <w:lang w:eastAsia="en-US"/>
        </w:rPr>
      </w:pPr>
      <w:r w:rsidRPr="00E95DC3">
        <w:rPr>
          <w:rFonts w:eastAsia="Times New Roman"/>
          <w:b/>
          <w:bCs/>
          <w:lang w:eastAsia="en-US"/>
        </w:rPr>
        <w:t>“</w:t>
      </w:r>
      <w:r w:rsidRPr="00E95DC3">
        <w:rPr>
          <w:rFonts w:eastAsia="Times New Roman"/>
          <w:i/>
          <w:iCs/>
          <w:lang w:eastAsia="en-US"/>
        </w:rPr>
        <w:t>I think the most important investment that one can do from a risk management point of view is investing in one's staff, in one's people, and ensuring that there is the right sort of scaffolding around your lawyers to learn on the job, to refine their skills and develop their skills and grow as lawyers.</w:t>
      </w:r>
      <w:r w:rsidRPr="00E95DC3">
        <w:rPr>
          <w:rFonts w:eastAsia="Times New Roman"/>
          <w:lang w:eastAsia="en-US"/>
        </w:rPr>
        <w:t>”</w:t>
      </w:r>
    </w:p>
    <w:p w14:paraId="667872AA" w14:textId="77777777" w:rsidR="00E95DC3" w:rsidRPr="00E95DC3" w:rsidRDefault="00E95DC3" w:rsidP="00E95DC3">
      <w:pPr>
        <w:pStyle w:val="LPLCBodyText"/>
        <w:numPr>
          <w:ilvl w:val="0"/>
          <w:numId w:val="48"/>
        </w:numPr>
        <w:rPr>
          <w:rFonts w:eastAsia="Times New Roman"/>
          <w:lang w:eastAsia="en-US"/>
        </w:rPr>
      </w:pPr>
      <w:r w:rsidRPr="00E95DC3">
        <w:rPr>
          <w:rFonts w:eastAsia="Times New Roman"/>
          <w:lang w:eastAsia="en-US"/>
        </w:rPr>
        <w:t>“</w:t>
      </w:r>
      <w:r w:rsidRPr="00E95DC3">
        <w:rPr>
          <w:rFonts w:eastAsia="Times New Roman"/>
          <w:i/>
          <w:iCs/>
          <w:lang w:eastAsia="en-US"/>
        </w:rPr>
        <w:t>We've actually just started rolling out a mentoring program amongst our more senior lawyers, where we're investing in training our senior lawyers on how to be really, really incredible mentors, and supervisors.</w:t>
      </w:r>
      <w:r w:rsidRPr="00E95DC3">
        <w:rPr>
          <w:rFonts w:eastAsia="Times New Roman"/>
          <w:lang w:eastAsia="en-US"/>
        </w:rPr>
        <w:t>”</w:t>
      </w:r>
    </w:p>
    <w:p w14:paraId="35D3E35D" w14:textId="77777777" w:rsidR="00E95DC3" w:rsidRPr="00E95DC3" w:rsidRDefault="00E95DC3" w:rsidP="00E95DC3">
      <w:pPr>
        <w:pStyle w:val="LPLCBodyText"/>
        <w:rPr>
          <w:rFonts w:eastAsia="Times New Roman"/>
          <w:color w:val="auto"/>
          <w:lang w:eastAsia="en-US"/>
        </w:rPr>
      </w:pPr>
      <w:r w:rsidRPr="00E95DC3">
        <w:rPr>
          <w:rFonts w:eastAsia="Times New Roman"/>
          <w:color w:val="auto"/>
          <w:lang w:eastAsia="en-US"/>
        </w:rPr>
        <w:br/>
      </w:r>
    </w:p>
    <w:p w14:paraId="1CC62713" w14:textId="77777777" w:rsidR="00E95DC3" w:rsidRPr="00E95DC3" w:rsidRDefault="00E95DC3" w:rsidP="00E95DC3">
      <w:pPr>
        <w:pStyle w:val="LPLCBodyText"/>
        <w:rPr>
          <w:rFonts w:eastAsia="Times New Roman"/>
          <w:b/>
          <w:bCs/>
          <w:lang w:eastAsia="en-US"/>
        </w:rPr>
      </w:pPr>
      <w:r w:rsidRPr="00E95DC3">
        <w:rPr>
          <w:rFonts w:eastAsia="Times New Roman"/>
          <w:b/>
          <w:bCs/>
          <w:lang w:eastAsia="en-US"/>
        </w:rPr>
        <w:t>Barriers to setting up good processes and systems and how to overcome them</w:t>
      </w:r>
    </w:p>
    <w:p w14:paraId="78D5D7E5" w14:textId="77777777" w:rsidR="00E95DC3" w:rsidRPr="00E95DC3" w:rsidRDefault="00E95DC3" w:rsidP="00E95DC3">
      <w:pPr>
        <w:pStyle w:val="LPLCBodyText"/>
        <w:numPr>
          <w:ilvl w:val="0"/>
          <w:numId w:val="49"/>
        </w:numPr>
        <w:rPr>
          <w:rFonts w:eastAsia="Times New Roman"/>
          <w:b/>
          <w:bCs/>
          <w:lang w:eastAsia="en-US"/>
        </w:rPr>
      </w:pPr>
      <w:r w:rsidRPr="00E95DC3">
        <w:rPr>
          <w:rFonts w:eastAsia="Times New Roman"/>
          <w:b/>
          <w:bCs/>
          <w:lang w:eastAsia="en-US"/>
        </w:rPr>
        <w:t>“</w:t>
      </w:r>
      <w:r w:rsidRPr="00E95DC3">
        <w:rPr>
          <w:rFonts w:eastAsia="Times New Roman"/>
          <w:i/>
          <w:iCs/>
          <w:lang w:eastAsia="en-US"/>
        </w:rPr>
        <w:t>Developing your workflow, having the right practice management software, and always tweaking it and so on, that costs money, and diverting money down that path is often something that one has to sort of balance up.</w:t>
      </w:r>
      <w:r w:rsidRPr="00E95DC3">
        <w:rPr>
          <w:rFonts w:eastAsia="Times New Roman"/>
          <w:lang w:eastAsia="en-US"/>
        </w:rPr>
        <w:t>”</w:t>
      </w:r>
    </w:p>
    <w:p w14:paraId="3EC85DC8" w14:textId="77777777" w:rsidR="00E95DC3" w:rsidRPr="00E95DC3" w:rsidRDefault="00E95DC3" w:rsidP="00E95DC3">
      <w:pPr>
        <w:pStyle w:val="LPLCBodyText"/>
        <w:numPr>
          <w:ilvl w:val="0"/>
          <w:numId w:val="49"/>
        </w:numPr>
        <w:rPr>
          <w:rFonts w:eastAsia="Times New Roman"/>
          <w:b/>
          <w:bCs/>
          <w:lang w:eastAsia="en-US"/>
        </w:rPr>
      </w:pPr>
      <w:r w:rsidRPr="00E95DC3">
        <w:rPr>
          <w:rFonts w:eastAsia="Times New Roman"/>
          <w:lang w:eastAsia="en-US"/>
        </w:rPr>
        <w:t>“</w:t>
      </w:r>
      <w:proofErr w:type="gramStart"/>
      <w:r w:rsidRPr="00E95DC3">
        <w:rPr>
          <w:rFonts w:eastAsia="Times New Roman"/>
          <w:i/>
          <w:iCs/>
          <w:lang w:eastAsia="en-US"/>
        </w:rPr>
        <w:t>But,</w:t>
      </w:r>
      <w:proofErr w:type="gramEnd"/>
      <w:r w:rsidRPr="00E95DC3">
        <w:rPr>
          <w:rFonts w:eastAsia="Times New Roman"/>
          <w:i/>
          <w:iCs/>
          <w:lang w:eastAsia="en-US"/>
        </w:rPr>
        <w:t xml:space="preserve"> it's a bit of a false economy, if you're going down the path of not investing in your firm and in your systems and in your people, it just means that your capacity for growth is restricted.</w:t>
      </w:r>
      <w:r w:rsidRPr="00E95DC3">
        <w:rPr>
          <w:rFonts w:eastAsia="Times New Roman"/>
          <w:lang w:eastAsia="en-US"/>
        </w:rPr>
        <w:t>”</w:t>
      </w:r>
    </w:p>
    <w:p w14:paraId="27C2A995" w14:textId="77777777" w:rsidR="00E95DC3" w:rsidRPr="00E95DC3" w:rsidRDefault="00E95DC3" w:rsidP="00E95DC3">
      <w:pPr>
        <w:pStyle w:val="LPLCBodyText"/>
        <w:numPr>
          <w:ilvl w:val="0"/>
          <w:numId w:val="49"/>
        </w:numPr>
        <w:rPr>
          <w:rFonts w:eastAsia="Times New Roman"/>
          <w:b/>
          <w:bCs/>
          <w:lang w:eastAsia="en-US"/>
        </w:rPr>
      </w:pPr>
      <w:r w:rsidRPr="00E95DC3">
        <w:rPr>
          <w:rFonts w:eastAsia="Times New Roman"/>
          <w:b/>
          <w:bCs/>
          <w:lang w:eastAsia="en-US"/>
        </w:rPr>
        <w:t>“</w:t>
      </w:r>
      <w:r w:rsidRPr="00E95DC3">
        <w:rPr>
          <w:rFonts w:eastAsia="Times New Roman"/>
          <w:i/>
          <w:iCs/>
          <w:lang w:eastAsia="en-US"/>
        </w:rPr>
        <w:t>It’s important to partner with good external providers. But in many respects, we’ve grown because we’ve listened to our staff - being open-minded to fresh sets of ideas and initiatives has done wonders for us as a firm.</w:t>
      </w:r>
      <w:r w:rsidRPr="00E95DC3">
        <w:rPr>
          <w:rFonts w:eastAsia="Times New Roman"/>
          <w:lang w:eastAsia="en-US"/>
        </w:rPr>
        <w:t>”</w:t>
      </w:r>
    </w:p>
    <w:p w14:paraId="71F0907E" w14:textId="77777777" w:rsidR="00E95DC3" w:rsidRPr="00E95DC3" w:rsidRDefault="00E95DC3" w:rsidP="00E95DC3">
      <w:pPr>
        <w:pStyle w:val="LPLCBodyText"/>
        <w:rPr>
          <w:rFonts w:eastAsia="Times New Roman"/>
          <w:color w:val="auto"/>
          <w:lang w:eastAsia="en-US"/>
        </w:rPr>
      </w:pPr>
    </w:p>
    <w:p w14:paraId="34E42A09" w14:textId="77777777" w:rsidR="00E95DC3" w:rsidRPr="00E95DC3" w:rsidRDefault="00E95DC3" w:rsidP="00E95DC3">
      <w:pPr>
        <w:pStyle w:val="LPLCBodyText"/>
        <w:rPr>
          <w:rFonts w:eastAsia="Times New Roman"/>
          <w:color w:val="auto"/>
          <w:lang w:eastAsia="en-US"/>
        </w:rPr>
      </w:pPr>
      <w:r w:rsidRPr="00E95DC3">
        <w:rPr>
          <w:rFonts w:eastAsia="Times New Roman"/>
          <w:lang w:eastAsia="en-US"/>
        </w:rPr>
        <w:t>See more from Paul at</w:t>
      </w:r>
      <w:hyperlink r:id="rId8" w:history="1">
        <w:r w:rsidRPr="004F4E8C">
          <w:rPr>
            <w:rFonts w:eastAsia="Times New Roman"/>
            <w:color w:val="00B4CD" w:themeColor="text2"/>
            <w:u w:val="single"/>
            <w:lang w:eastAsia="en-US"/>
          </w:rPr>
          <w:t xml:space="preserve"> https://zaparaslaw.com.au/</w:t>
        </w:r>
      </w:hyperlink>
    </w:p>
    <w:p w14:paraId="302D6347" w14:textId="77777777" w:rsidR="00E95DC3" w:rsidRPr="00E95DC3" w:rsidRDefault="00E95DC3" w:rsidP="00E95DC3">
      <w:pPr>
        <w:pStyle w:val="LPLCBodyText"/>
        <w:rPr>
          <w:rFonts w:eastAsia="Times New Roman"/>
          <w:color w:val="auto"/>
          <w:lang w:eastAsia="en-US"/>
        </w:rPr>
      </w:pPr>
      <w:r w:rsidRPr="00E95DC3">
        <w:rPr>
          <w:rFonts w:eastAsia="Times New Roman"/>
          <w:lang w:eastAsia="en-US"/>
        </w:rPr>
        <w:t> </w:t>
      </w:r>
    </w:p>
    <w:p w14:paraId="5846639F" w14:textId="77777777" w:rsidR="00E95DC3" w:rsidRPr="00E95DC3" w:rsidRDefault="00E95DC3" w:rsidP="00E95DC3">
      <w:pPr>
        <w:pStyle w:val="LPLCBodyText"/>
        <w:rPr>
          <w:rFonts w:eastAsia="Times New Roman"/>
          <w:color w:val="auto"/>
          <w:lang w:eastAsia="en-US"/>
        </w:rPr>
      </w:pPr>
      <w:r w:rsidRPr="00E95DC3">
        <w:rPr>
          <w:rFonts w:eastAsia="Times New Roman"/>
          <w:lang w:eastAsia="en-US"/>
        </w:rPr>
        <w:t>Discover more of LPLC’s</w:t>
      </w:r>
      <w:hyperlink r:id="rId9" w:history="1">
        <w:r w:rsidRPr="004F4E8C">
          <w:rPr>
            <w:rFonts w:eastAsia="Times New Roman"/>
            <w:color w:val="00B4CD" w:themeColor="text2"/>
            <w:u w:val="single"/>
            <w:lang w:eastAsia="en-US"/>
          </w:rPr>
          <w:t xml:space="preserve"> Practice Managemen</w:t>
        </w:r>
        <w:r w:rsidRPr="004F4E8C">
          <w:rPr>
            <w:rFonts w:eastAsia="Times New Roman"/>
            <w:color w:val="00B4CD" w:themeColor="text2"/>
            <w:u w:val="single"/>
            <w:lang w:eastAsia="en-US"/>
          </w:rPr>
          <w:t>t</w:t>
        </w:r>
        <w:r w:rsidRPr="004F4E8C">
          <w:rPr>
            <w:rFonts w:eastAsia="Times New Roman"/>
            <w:color w:val="00B4CD" w:themeColor="text2"/>
            <w:u w:val="single"/>
            <w:lang w:eastAsia="en-US"/>
          </w:rPr>
          <w:t xml:space="preserve"> resources</w:t>
        </w:r>
      </w:hyperlink>
      <w:r w:rsidRPr="00E95DC3">
        <w:rPr>
          <w:rFonts w:eastAsia="Times New Roman"/>
          <w:lang w:eastAsia="en-US"/>
        </w:rPr>
        <w:t xml:space="preserve"> to help build your firm’s systems and processes.</w:t>
      </w:r>
    </w:p>
    <w:p w14:paraId="59D72EF2" w14:textId="77777777" w:rsidR="00E95DC3" w:rsidRDefault="00E95DC3" w:rsidP="00E95DC3">
      <w:pPr>
        <w:pStyle w:val="LPLCHeading1"/>
        <w:rPr>
          <w:lang w:val="en-US"/>
        </w:rPr>
      </w:pPr>
    </w:p>
    <w:p w14:paraId="08AA458B" w14:textId="77777777" w:rsidR="001C35EA" w:rsidRDefault="001C35EA" w:rsidP="005E1221">
      <w:pPr>
        <w:spacing w:line="240" w:lineRule="auto"/>
        <w:rPr>
          <w:lang w:val="en-US"/>
        </w:rPr>
      </w:pPr>
    </w:p>
    <w:sectPr w:rsidR="001C35EA" w:rsidSect="005E1221">
      <w:footerReference w:type="default" r:id="rId10"/>
      <w:headerReference w:type="first" r:id="rId11"/>
      <w:footerReference w:type="first" r:id="rId12"/>
      <w:pgSz w:w="11900" w:h="16840"/>
      <w:pgMar w:top="1418" w:right="1410" w:bottom="851" w:left="1701" w:header="1418" w:footer="431"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F6501" w14:textId="77777777" w:rsidR="00E95DC3" w:rsidRDefault="00E95DC3" w:rsidP="003D5CBE">
      <w:pPr>
        <w:spacing w:after="0"/>
      </w:pPr>
      <w:r>
        <w:separator/>
      </w:r>
    </w:p>
  </w:endnote>
  <w:endnote w:type="continuationSeparator" w:id="0">
    <w:p w14:paraId="78BE8815" w14:textId="77777777" w:rsidR="00E95DC3" w:rsidRDefault="00E95DC3" w:rsidP="003D5C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ourier New"/>
    <w:panose1 w:val="00000000000000000000"/>
    <w:charset w:val="00"/>
    <w:family w:val="modern"/>
    <w:notTrueType/>
    <w:pitch w:val="variable"/>
    <w:sig w:usb0="A10000FF" w:usb1="40000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Gotham Medium">
    <w:altName w:val="Courier New"/>
    <w:panose1 w:val="00000000000000000000"/>
    <w:charset w:val="00"/>
    <w:family w:val="modern"/>
    <w:notTrueType/>
    <w:pitch w:val="variable"/>
    <w:sig w:usb0="A10000FF" w:usb1="4000005B" w:usb2="00000000" w:usb3="00000000" w:csb0="0000009B" w:csb1="00000000"/>
  </w:font>
  <w:font w:name="Lucida Grande">
    <w:altName w:val="Times New Roman"/>
    <w:charset w:val="00"/>
    <w:family w:val="auto"/>
    <w:pitch w:val="variable"/>
    <w:sig w:usb0="00000000" w:usb1="5000A1FF" w:usb2="00000000" w:usb3="00000000" w:csb0="010001BF" w:csb1="00000000"/>
  </w:font>
  <w:font w:name="Gotham-Book">
    <w:altName w:val="Cambria"/>
    <w:panose1 w:val="00000000000000000000"/>
    <w:charset w:val="4D"/>
    <w:family w:val="auto"/>
    <w:notTrueType/>
    <w:pitch w:val="default"/>
    <w:sig w:usb0="00000003" w:usb1="00000000" w:usb2="00000000" w:usb3="00000000" w:csb0="00000001" w:csb1="00000000"/>
  </w:font>
  <w:font w:name="Times-Roman">
    <w:altName w:val="Times CE"/>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D61D7" w14:textId="169771FE" w:rsidR="00C06E4D" w:rsidRPr="00494409" w:rsidRDefault="00494409" w:rsidP="00494409">
    <w:pPr>
      <w:pStyle w:val="LPLCFooter"/>
      <w:tabs>
        <w:tab w:val="left" w:pos="7513"/>
      </w:tabs>
      <w:ind w:right="-8"/>
    </w:pPr>
    <w:r w:rsidRPr="00494409">
      <w:rPr>
        <w:noProof/>
        <w:lang w:val="en-AU" w:eastAsia="en-AU"/>
      </w:rPr>
      <mc:AlternateContent>
        <mc:Choice Requires="wps">
          <w:drawing>
            <wp:anchor distT="4294967294" distB="4294967294" distL="114300" distR="114300" simplePos="0" relativeHeight="251675648" behindDoc="0" locked="0" layoutInCell="1" allowOverlap="1" wp14:anchorId="19F4950C" wp14:editId="5706A987">
              <wp:simplePos x="0" y="0"/>
              <wp:positionH relativeFrom="margin">
                <wp:posOffset>-5080</wp:posOffset>
              </wp:positionH>
              <wp:positionV relativeFrom="page">
                <wp:posOffset>10211435</wp:posOffset>
              </wp:positionV>
              <wp:extent cx="5579745" cy="0"/>
              <wp:effectExtent l="0" t="0" r="20955" b="19050"/>
              <wp:wrapNone/>
              <wp:docPr id="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9745" cy="0"/>
                      </a:xfrm>
                      <a:prstGeom prst="line">
                        <a:avLst/>
                      </a:prstGeom>
                      <a:ln w="127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FFBC0EE" id="Straight Connector 9" o:spid="_x0000_s1026" style="position:absolute;z-index:25167564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page;mso-width-percent:0;mso-height-percent:0;mso-width-relative:margin;mso-height-relative:page" from="-.4pt,804.05pt" to="438.95pt,8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" strokecolor="#00b4cd [3215]" strokeweight="1pt">
              <o:lock v:ext="edit" shapetype="f"/>
              <w10:wrap anchorx="margin" anchory="page"/>
            </v:line>
          </w:pict>
        </mc:Fallback>
      </mc:AlternateContent>
    </w:r>
    <w:r w:rsidRPr="00494409">
      <w:tab/>
      <w:t xml:space="preserve">Page </w:t>
    </w:r>
    <w:r w:rsidRPr="00494409">
      <w:fldChar w:fldCharType="begin"/>
    </w:r>
    <w:r w:rsidRPr="00494409">
      <w:instrText xml:space="preserve"> PAGE  \* Arabic  \* MERGEFORMAT </w:instrText>
    </w:r>
    <w:r w:rsidRPr="00494409">
      <w:fldChar w:fldCharType="separate"/>
    </w:r>
    <w:r w:rsidR="00D14EA9">
      <w:rPr>
        <w:noProof/>
      </w:rPr>
      <w:t>2</w:t>
    </w:r>
    <w:r w:rsidRPr="00494409">
      <w:rPr>
        <w:noProof/>
      </w:rPr>
      <w:fldChar w:fldCharType="end"/>
    </w:r>
    <w:r w:rsidRPr="00494409">
      <w:t xml:space="preserve"> of </w:t>
    </w:r>
    <w:r w:rsidR="005517BB">
      <w:fldChar w:fldCharType="begin"/>
    </w:r>
    <w:r w:rsidR="005517BB">
      <w:instrText xml:space="preserve"> NUMPAGES  \* Arabic  \* MERGEFORMAT </w:instrText>
    </w:r>
    <w:r w:rsidR="005517BB">
      <w:fldChar w:fldCharType="separate"/>
    </w:r>
    <w:r w:rsidR="00D14EA9">
      <w:rPr>
        <w:noProof/>
      </w:rPr>
      <w:t>2</w:t>
    </w:r>
    <w:r w:rsidR="005517BB">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53057" w14:textId="1CAE8A7D" w:rsidR="00C06E4D" w:rsidRPr="00632CF8" w:rsidRDefault="00494409" w:rsidP="00494409">
    <w:pPr>
      <w:pStyle w:val="LPLCFooter"/>
      <w:tabs>
        <w:tab w:val="left" w:pos="7513"/>
      </w:tabs>
      <w:ind w:right="-8"/>
    </w:pPr>
    <w:r w:rsidRPr="00632CF8">
      <w:rPr>
        <w:noProof/>
        <w:lang w:val="en-AU" w:eastAsia="en-AU"/>
      </w:rPr>
      <mc:AlternateContent>
        <mc:Choice Requires="wps">
          <w:drawing>
            <wp:anchor distT="4294967294" distB="4294967294" distL="114300" distR="114300" simplePos="0" relativeHeight="251671552" behindDoc="0" locked="0" layoutInCell="1" allowOverlap="1" wp14:anchorId="4DEBE74D" wp14:editId="6E154E36">
              <wp:simplePos x="0" y="0"/>
              <wp:positionH relativeFrom="margin">
                <wp:posOffset>-5080</wp:posOffset>
              </wp:positionH>
              <wp:positionV relativeFrom="page">
                <wp:posOffset>10211435</wp:posOffset>
              </wp:positionV>
              <wp:extent cx="5579745" cy="0"/>
              <wp:effectExtent l="0" t="0" r="20955" b="19050"/>
              <wp:wrapNone/>
              <wp:docPr id="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9745" cy="0"/>
                      </a:xfrm>
                      <a:prstGeom prst="line">
                        <a:avLst/>
                      </a:prstGeom>
                      <a:ln w="127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B07C063" id="Straight Connector 9" o:spid="_x0000_s1026" style="position:absolute;z-index:25167155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page;mso-width-percent:0;mso-height-percent:0;mso-width-relative:margin;mso-height-relative:page" from="-.4pt,804.05pt" to="438.95pt,8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" strokecolor="#00b4cd [3215]" strokeweight="1pt">
              <o:lock v:ext="edit" shapetype="f"/>
              <w10:wrap anchorx="margin" anchory="page"/>
            </v:line>
          </w:pict>
        </mc:Fallback>
      </mc:AlternateContent>
    </w:r>
    <w:r w:rsidR="00E95DC3">
      <w:t>Legal Practitioner’s Liability Committee          Date Published 17/11/ 2021</w:t>
    </w:r>
    <w:r w:rsidR="00C06E4D" w:rsidRPr="00632CF8">
      <w:tab/>
    </w:r>
    <w:r w:rsidR="00626DC4" w:rsidRPr="00632CF8">
      <w:t xml:space="preserve">Page </w:t>
    </w:r>
    <w:r w:rsidR="00C155D4" w:rsidRPr="00632CF8">
      <w:fldChar w:fldCharType="begin"/>
    </w:r>
    <w:r w:rsidR="00C155D4" w:rsidRPr="00632CF8">
      <w:instrText xml:space="preserve"> PAGE  \* Arabic  \* MERGEFORMAT </w:instrText>
    </w:r>
    <w:r w:rsidR="00C155D4" w:rsidRPr="00632CF8">
      <w:fldChar w:fldCharType="separate"/>
    </w:r>
    <w:r w:rsidR="00E16113">
      <w:rPr>
        <w:noProof/>
      </w:rPr>
      <w:t>1</w:t>
    </w:r>
    <w:r w:rsidR="00C155D4" w:rsidRPr="00632CF8">
      <w:rPr>
        <w:noProof/>
      </w:rPr>
      <w:fldChar w:fldCharType="end"/>
    </w:r>
    <w:r w:rsidR="00626DC4" w:rsidRPr="00632CF8">
      <w:t xml:space="preserve"> of </w:t>
    </w:r>
    <w:r w:rsidR="005517BB">
      <w:fldChar w:fldCharType="begin"/>
    </w:r>
    <w:r w:rsidR="005517BB">
      <w:instrText xml:space="preserve"> NUMPAGES  \* Arabic  \* MERGEFORMAT </w:instrText>
    </w:r>
    <w:r w:rsidR="005517BB">
      <w:fldChar w:fldCharType="separate"/>
    </w:r>
    <w:r w:rsidR="00E16113">
      <w:rPr>
        <w:noProof/>
      </w:rPr>
      <w:t>1</w:t>
    </w:r>
    <w:r w:rsidR="005517BB">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A90E2" w14:textId="77777777" w:rsidR="00E95DC3" w:rsidRDefault="00E95DC3" w:rsidP="003D5CBE">
      <w:pPr>
        <w:spacing w:after="0"/>
      </w:pPr>
      <w:r>
        <w:separator/>
      </w:r>
    </w:p>
  </w:footnote>
  <w:footnote w:type="continuationSeparator" w:id="0">
    <w:p w14:paraId="3ED8D130" w14:textId="77777777" w:rsidR="00E95DC3" w:rsidRDefault="00E95DC3" w:rsidP="003D5CB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4EE1D" w14:textId="77777777" w:rsidR="00C06E4D" w:rsidRPr="00632CF8" w:rsidRDefault="00C06E4D" w:rsidP="00DA2435">
    <w:pPr>
      <w:pStyle w:val="LPLCHeader"/>
    </w:pPr>
    <w:r w:rsidRPr="00632CF8">
      <w:rPr>
        <w:lang w:val="en-AU" w:eastAsia="en-AU"/>
      </w:rPr>
      <w:drawing>
        <wp:anchor distT="0" distB="0" distL="114300" distR="114300" simplePos="0" relativeHeight="251667456" behindDoc="1" locked="0" layoutInCell="1" allowOverlap="1" wp14:anchorId="35A2746A" wp14:editId="3458CE37">
          <wp:simplePos x="0" y="0"/>
          <wp:positionH relativeFrom="margin">
            <wp:posOffset>3528695</wp:posOffset>
          </wp:positionH>
          <wp:positionV relativeFrom="page">
            <wp:posOffset>485140</wp:posOffset>
          </wp:positionV>
          <wp:extent cx="2043430" cy="600075"/>
          <wp:effectExtent l="0" t="0" r="0" b="9525"/>
          <wp:wrapTight wrapText="bothSides">
            <wp:wrapPolygon edited="0">
              <wp:start x="0" y="0"/>
              <wp:lineTo x="0" y="21257"/>
              <wp:lineTo x="21345" y="21257"/>
              <wp:lineTo x="2134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LC+name_masterOL_Col632.png"/>
                  <pic:cNvPicPr/>
                </pic:nvPicPr>
                <pic:blipFill>
                  <a:blip r:embed="rId1"/>
                  <a:stretch>
                    <a:fillRect/>
                  </a:stretch>
                </pic:blipFill>
                <pic:spPr>
                  <a:xfrm>
                    <a:off x="0" y="0"/>
                    <a:ext cx="2043430" cy="600075"/>
                  </a:xfrm>
                  <a:prstGeom prst="rect">
                    <a:avLst/>
                  </a:prstGeom>
                </pic:spPr>
              </pic:pic>
            </a:graphicData>
          </a:graphic>
          <wp14:sizeRelH relativeFrom="margin">
            <wp14:pctWidth>0</wp14:pctWidth>
          </wp14:sizeRelH>
          <wp14:sizeRelV relativeFrom="margin">
            <wp14:pctHeight>0</wp14:pctHeight>
          </wp14:sizeRelV>
        </wp:anchor>
      </w:drawing>
    </w:r>
    <w:r w:rsidR="00557E5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1CCB6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1F8C62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D927CF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38AEBF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0CE221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B4E4D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E2CDCA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100BE5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13A4FA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BC2BB2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488C4B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B4116A"/>
    <w:multiLevelType w:val="hybridMultilevel"/>
    <w:tmpl w:val="F0F81D42"/>
    <w:lvl w:ilvl="0" w:tplc="E17E48E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4174A4"/>
    <w:multiLevelType w:val="hybridMultilevel"/>
    <w:tmpl w:val="0ECE3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CE3D42"/>
    <w:multiLevelType w:val="hybridMultilevel"/>
    <w:tmpl w:val="A39E8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6A61F8"/>
    <w:multiLevelType w:val="hybridMultilevel"/>
    <w:tmpl w:val="8B98B430"/>
    <w:lvl w:ilvl="0" w:tplc="93FCA8B2">
      <w:start w:val="1"/>
      <w:numFmt w:val="decimal"/>
      <w:lvlText w:val="%1."/>
      <w:lvlJc w:val="left"/>
      <w:pPr>
        <w:ind w:left="9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643C2E"/>
    <w:multiLevelType w:val="multilevel"/>
    <w:tmpl w:val="C3284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215194"/>
    <w:multiLevelType w:val="multilevel"/>
    <w:tmpl w:val="1D3A8842"/>
    <w:styleLink w:val="List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27B62D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5F70D71"/>
    <w:multiLevelType w:val="multilevel"/>
    <w:tmpl w:val="00B21A48"/>
    <w:numStyleLink w:val="LPLC"/>
  </w:abstractNum>
  <w:abstractNum w:abstractNumId="19" w15:restartNumberingAfterBreak="0">
    <w:nsid w:val="369E013F"/>
    <w:multiLevelType w:val="multilevel"/>
    <w:tmpl w:val="B8A0781E"/>
    <w:lvl w:ilvl="0">
      <w:start w:val="1"/>
      <w:numFmt w:val="decimal"/>
      <w:lvlText w:val="%1."/>
      <w:lvlJc w:val="left"/>
      <w:pPr>
        <w:ind w:left="567" w:hanging="567"/>
      </w:pPr>
      <w:rPr>
        <w:rFonts w:ascii="Gotham Book" w:hAnsi="Gotham Book" w:hint="default"/>
        <w:b w:val="0"/>
        <w:i w:val="0"/>
        <w:sz w:val="20"/>
      </w:rPr>
    </w:lvl>
    <w:lvl w:ilvl="1">
      <w:start w:val="1"/>
      <w:numFmt w:val="decimal"/>
      <w:lvlText w:val="%1.%2"/>
      <w:lvlJc w:val="left"/>
      <w:pPr>
        <w:ind w:left="567" w:firstLine="0"/>
      </w:pPr>
      <w:rPr>
        <w:rFonts w:ascii="Gotham Book" w:hAnsi="Gotham Book" w:hint="default"/>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E103C4A"/>
    <w:multiLevelType w:val="multilevel"/>
    <w:tmpl w:val="B88EBF9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5BA384B"/>
    <w:multiLevelType w:val="multilevel"/>
    <w:tmpl w:val="C94AD4A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AD62E9B"/>
    <w:multiLevelType w:val="hybridMultilevel"/>
    <w:tmpl w:val="44F02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305DD7"/>
    <w:multiLevelType w:val="multilevel"/>
    <w:tmpl w:val="A8BA5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920882"/>
    <w:multiLevelType w:val="hybridMultilevel"/>
    <w:tmpl w:val="6242F6EE"/>
    <w:lvl w:ilvl="0" w:tplc="DC74ECFE">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2D1762"/>
    <w:multiLevelType w:val="hybridMultilevel"/>
    <w:tmpl w:val="6BE489CC"/>
    <w:lvl w:ilvl="0" w:tplc="1E98EFD0">
      <w:start w:val="1"/>
      <w:numFmt w:val="decimal"/>
      <w:lvlText w:val="%1."/>
      <w:lvlJc w:val="left"/>
      <w:pPr>
        <w:ind w:left="720" w:hanging="360"/>
      </w:pPr>
      <w:rPr>
        <w:rFonts w:ascii="Century Gothic" w:hAnsi="Century Gothic"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28631D2"/>
    <w:multiLevelType w:val="multilevel"/>
    <w:tmpl w:val="EDBA7D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AA5F99"/>
    <w:multiLevelType w:val="hybridMultilevel"/>
    <w:tmpl w:val="6AC80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B25F7C"/>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29" w15:restartNumberingAfterBreak="0">
    <w:nsid w:val="591301D7"/>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30" w15:restartNumberingAfterBreak="0">
    <w:nsid w:val="5ABB0118"/>
    <w:multiLevelType w:val="multilevel"/>
    <w:tmpl w:val="AE6A8C5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B3840C5"/>
    <w:multiLevelType w:val="multilevel"/>
    <w:tmpl w:val="158041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EC1605"/>
    <w:multiLevelType w:val="hybridMultilevel"/>
    <w:tmpl w:val="CBD2AD24"/>
    <w:lvl w:ilvl="0" w:tplc="01DCC7A0">
      <w:start w:val="1"/>
      <w:numFmt w:val="decimal"/>
      <w:lvlText w:val="%1."/>
      <w:lvlJc w:val="left"/>
      <w:pPr>
        <w:ind w:left="720" w:hanging="360"/>
      </w:pPr>
      <w:rPr>
        <w:rFonts w:ascii="Gotham Book" w:hAnsi="Gotham Book"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1E1DDA"/>
    <w:multiLevelType w:val="multilevel"/>
    <w:tmpl w:val="00B21A48"/>
    <w:numStyleLink w:val="LPLC"/>
  </w:abstractNum>
  <w:abstractNum w:abstractNumId="34" w15:restartNumberingAfterBreak="0">
    <w:nsid w:val="632B3C98"/>
    <w:multiLevelType w:val="multilevel"/>
    <w:tmpl w:val="00B21A48"/>
    <w:numStyleLink w:val="LPLC"/>
  </w:abstractNum>
  <w:abstractNum w:abstractNumId="35" w15:restartNumberingAfterBreak="0">
    <w:nsid w:val="64795401"/>
    <w:multiLevelType w:val="multilevel"/>
    <w:tmpl w:val="00B21A48"/>
    <w:styleLink w:val="LPLC"/>
    <w:lvl w:ilvl="0">
      <w:start w:val="1"/>
      <w:numFmt w:val="decimal"/>
      <w:lvlText w:val="%1."/>
      <w:lvlJc w:val="left"/>
      <w:pPr>
        <w:ind w:left="567" w:hanging="567"/>
      </w:pPr>
      <w:rPr>
        <w:rFonts w:ascii="Gotham Medium" w:hAnsi="Gotham Medium" w:hint="default"/>
        <w:sz w:val="24"/>
      </w:rPr>
    </w:lvl>
    <w:lvl w:ilvl="1">
      <w:start w:val="1"/>
      <w:numFmt w:val="decimal"/>
      <w:lvlText w:val="%1.%2"/>
      <w:lvlJc w:val="left"/>
      <w:pPr>
        <w:ind w:left="567" w:firstLine="0"/>
      </w:pPr>
      <w:rPr>
        <w:rFonts w:ascii="Gotham Book" w:hAnsi="Gotham Book" w:hint="default"/>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AA21890"/>
    <w:multiLevelType w:val="multilevel"/>
    <w:tmpl w:val="1D3A8842"/>
    <w:numStyleLink w:val="ListHeadings"/>
  </w:abstractNum>
  <w:abstractNum w:abstractNumId="37" w15:restartNumberingAfterBreak="0">
    <w:nsid w:val="73C06E8B"/>
    <w:multiLevelType w:val="multilevel"/>
    <w:tmpl w:val="2FCCF3F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7D04344"/>
    <w:multiLevelType w:val="hybridMultilevel"/>
    <w:tmpl w:val="B78E3ADA"/>
    <w:lvl w:ilvl="0" w:tplc="FF0039EE">
      <w:start w:val="1"/>
      <w:numFmt w:val="lowerLetter"/>
      <w:pStyle w:val="LPLCSecondLevelList"/>
      <w:lvlText w:val="(%1)"/>
      <w:lvlJc w:val="left"/>
      <w:pPr>
        <w:ind w:left="927" w:hanging="360"/>
      </w:pPr>
      <w:rPr>
        <w:rFonts w:ascii="Gotham Book" w:hAnsi="Gotham Book" w:hint="default"/>
        <w:sz w:val="2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CA769F5"/>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40" w15:restartNumberingAfterBreak="0">
    <w:nsid w:val="7EDE5513"/>
    <w:multiLevelType w:val="hybridMultilevel"/>
    <w:tmpl w:val="0D0C090E"/>
    <w:lvl w:ilvl="0" w:tplc="20409016">
      <w:start w:val="1"/>
      <w:numFmt w:val="lowerRoman"/>
      <w:pStyle w:val="LPLCThirdLevelList"/>
      <w:lvlText w:val="%1."/>
      <w:lvlJc w:val="left"/>
      <w:pPr>
        <w:ind w:left="1494" w:hanging="360"/>
      </w:pPr>
      <w:rPr>
        <w:rFonts w:ascii="Gotham Book" w:hAnsi="Gotham Book"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4"/>
  </w:num>
  <w:num w:numId="13">
    <w:abstractNumId w:val="39"/>
  </w:num>
  <w:num w:numId="14">
    <w:abstractNumId w:val="37"/>
  </w:num>
  <w:num w:numId="15">
    <w:abstractNumId w:val="28"/>
  </w:num>
  <w:num w:numId="16">
    <w:abstractNumId w:val="20"/>
  </w:num>
  <w:num w:numId="17">
    <w:abstractNumId w:val="21"/>
  </w:num>
  <w:num w:numId="18">
    <w:abstractNumId w:val="29"/>
  </w:num>
  <w:num w:numId="19">
    <w:abstractNumId w:val="30"/>
  </w:num>
  <w:num w:numId="20">
    <w:abstractNumId w:val="14"/>
  </w:num>
  <w:num w:numId="21">
    <w:abstractNumId w:val="38"/>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0"/>
  </w:num>
  <w:num w:numId="25">
    <w:abstractNumId w:val="40"/>
  </w:num>
  <w:num w:numId="26">
    <w:abstractNumId w:val="16"/>
  </w:num>
  <w:num w:numId="27">
    <w:abstractNumId w:val="36"/>
  </w:num>
  <w:num w:numId="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num>
  <w:num w:numId="30">
    <w:abstractNumId w:val="33"/>
  </w:num>
  <w:num w:numId="31">
    <w:abstractNumId w:val="34"/>
    <w:lvlOverride w:ilvl="0">
      <w:lvl w:ilvl="0">
        <w:numFmt w:val="decimal"/>
        <w:lvlText w:val=""/>
        <w:lvlJc w:val="left"/>
      </w:lvl>
    </w:lvlOverride>
    <w:lvlOverride w:ilvl="1">
      <w:lvl w:ilvl="1">
        <w:start w:val="1"/>
        <w:numFmt w:val="decimal"/>
        <w:lvlText w:val="%1.%2"/>
        <w:lvlJc w:val="left"/>
        <w:pPr>
          <w:ind w:left="567"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Override>
  </w:num>
  <w:num w:numId="32">
    <w:abstractNumId w:val="32"/>
  </w:num>
  <w:num w:numId="33">
    <w:abstractNumId w:val="38"/>
    <w:lvlOverride w:ilvl="0">
      <w:startOverride w:val="1"/>
    </w:lvlOverride>
  </w:num>
  <w:num w:numId="34">
    <w:abstractNumId w:val="17"/>
  </w:num>
  <w:num w:numId="35">
    <w:abstractNumId w:val="18"/>
  </w:num>
  <w:num w:numId="36">
    <w:abstractNumId w:val="19"/>
  </w:num>
  <w:num w:numId="37">
    <w:abstractNumId w:val="25"/>
  </w:num>
  <w:num w:numId="38">
    <w:abstractNumId w:val="11"/>
  </w:num>
  <w:num w:numId="39">
    <w:abstractNumId w:val="19"/>
  </w:num>
  <w:num w:numId="40">
    <w:abstractNumId w:val="11"/>
  </w:num>
  <w:num w:numId="41">
    <w:abstractNumId w:val="11"/>
  </w:num>
  <w:num w:numId="42">
    <w:abstractNumId w:val="31"/>
  </w:num>
  <w:num w:numId="43">
    <w:abstractNumId w:val="26"/>
  </w:num>
  <w:num w:numId="44">
    <w:abstractNumId w:val="15"/>
  </w:num>
  <w:num w:numId="45">
    <w:abstractNumId w:val="23"/>
  </w:num>
  <w:num w:numId="46">
    <w:abstractNumId w:val="22"/>
  </w:num>
  <w:num w:numId="47">
    <w:abstractNumId w:val="13"/>
  </w:num>
  <w:num w:numId="48">
    <w:abstractNumId w:val="27"/>
  </w:num>
  <w:num w:numId="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efaultTabStop w:val="720"/>
  <w:drawingGridHorizontalSpacing w:val="110"/>
  <w:drawingGridVerticalSpacing w:val="299"/>
  <w:displayHorizontalDrawingGridEvery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DC3"/>
    <w:rsid w:val="00000B46"/>
    <w:rsid w:val="000114DB"/>
    <w:rsid w:val="00016C5D"/>
    <w:rsid w:val="0004494C"/>
    <w:rsid w:val="000504C9"/>
    <w:rsid w:val="00053D17"/>
    <w:rsid w:val="00055D61"/>
    <w:rsid w:val="00067687"/>
    <w:rsid w:val="00090A12"/>
    <w:rsid w:val="000A25DB"/>
    <w:rsid w:val="000A504E"/>
    <w:rsid w:val="000D1647"/>
    <w:rsid w:val="000D1DCC"/>
    <w:rsid w:val="000D4C7F"/>
    <w:rsid w:val="000D7FF9"/>
    <w:rsid w:val="000E0152"/>
    <w:rsid w:val="000F202B"/>
    <w:rsid w:val="00102405"/>
    <w:rsid w:val="00145BFE"/>
    <w:rsid w:val="00171D2C"/>
    <w:rsid w:val="00184465"/>
    <w:rsid w:val="0019756C"/>
    <w:rsid w:val="001C35EA"/>
    <w:rsid w:val="001C6F01"/>
    <w:rsid w:val="001D34FF"/>
    <w:rsid w:val="0025040A"/>
    <w:rsid w:val="00250F05"/>
    <w:rsid w:val="002522FA"/>
    <w:rsid w:val="002A4063"/>
    <w:rsid w:val="002E288D"/>
    <w:rsid w:val="002F74EF"/>
    <w:rsid w:val="00302F31"/>
    <w:rsid w:val="00317277"/>
    <w:rsid w:val="003206EB"/>
    <w:rsid w:val="00336521"/>
    <w:rsid w:val="003462E5"/>
    <w:rsid w:val="00351758"/>
    <w:rsid w:val="00357FA7"/>
    <w:rsid w:val="0038187C"/>
    <w:rsid w:val="00385ECD"/>
    <w:rsid w:val="003A70FB"/>
    <w:rsid w:val="003D5CBE"/>
    <w:rsid w:val="003F03C7"/>
    <w:rsid w:val="0041355D"/>
    <w:rsid w:val="00440AEF"/>
    <w:rsid w:val="00494409"/>
    <w:rsid w:val="004A3A13"/>
    <w:rsid w:val="004F4E8C"/>
    <w:rsid w:val="00501E3E"/>
    <w:rsid w:val="005039BB"/>
    <w:rsid w:val="00505413"/>
    <w:rsid w:val="005156F0"/>
    <w:rsid w:val="00522045"/>
    <w:rsid w:val="00525767"/>
    <w:rsid w:val="00545506"/>
    <w:rsid w:val="005506D9"/>
    <w:rsid w:val="005517BB"/>
    <w:rsid w:val="00557E59"/>
    <w:rsid w:val="00586ECB"/>
    <w:rsid w:val="0059405E"/>
    <w:rsid w:val="005C1D59"/>
    <w:rsid w:val="005E1221"/>
    <w:rsid w:val="005E2599"/>
    <w:rsid w:val="0061406E"/>
    <w:rsid w:val="00620B01"/>
    <w:rsid w:val="00626DC4"/>
    <w:rsid w:val="00632BC4"/>
    <w:rsid w:val="00632CF8"/>
    <w:rsid w:val="006361AA"/>
    <w:rsid w:val="00636447"/>
    <w:rsid w:val="0063792E"/>
    <w:rsid w:val="006437BB"/>
    <w:rsid w:val="006451D5"/>
    <w:rsid w:val="006929B2"/>
    <w:rsid w:val="006A03A6"/>
    <w:rsid w:val="006A0AB6"/>
    <w:rsid w:val="006A16AA"/>
    <w:rsid w:val="006A37E6"/>
    <w:rsid w:val="006B5983"/>
    <w:rsid w:val="006D0187"/>
    <w:rsid w:val="006D2F3A"/>
    <w:rsid w:val="00702626"/>
    <w:rsid w:val="00707C0D"/>
    <w:rsid w:val="007318B8"/>
    <w:rsid w:val="00733E0B"/>
    <w:rsid w:val="0074036D"/>
    <w:rsid w:val="00740A4F"/>
    <w:rsid w:val="00745611"/>
    <w:rsid w:val="007530B6"/>
    <w:rsid w:val="00757AEB"/>
    <w:rsid w:val="00794638"/>
    <w:rsid w:val="00795D61"/>
    <w:rsid w:val="007A05EF"/>
    <w:rsid w:val="007C08AC"/>
    <w:rsid w:val="007C1904"/>
    <w:rsid w:val="007C593C"/>
    <w:rsid w:val="007E51B2"/>
    <w:rsid w:val="007F5029"/>
    <w:rsid w:val="007F577F"/>
    <w:rsid w:val="007F74FA"/>
    <w:rsid w:val="00840E7D"/>
    <w:rsid w:val="00880233"/>
    <w:rsid w:val="00882006"/>
    <w:rsid w:val="008D5297"/>
    <w:rsid w:val="009056D3"/>
    <w:rsid w:val="00950619"/>
    <w:rsid w:val="00964510"/>
    <w:rsid w:val="00981D3A"/>
    <w:rsid w:val="00981F60"/>
    <w:rsid w:val="00997B82"/>
    <w:rsid w:val="00997FFE"/>
    <w:rsid w:val="00A01B97"/>
    <w:rsid w:val="00A06EE8"/>
    <w:rsid w:val="00A14058"/>
    <w:rsid w:val="00A33073"/>
    <w:rsid w:val="00A36FFC"/>
    <w:rsid w:val="00A47090"/>
    <w:rsid w:val="00A47FB8"/>
    <w:rsid w:val="00A923CF"/>
    <w:rsid w:val="00AA7495"/>
    <w:rsid w:val="00AD466E"/>
    <w:rsid w:val="00AD7EFA"/>
    <w:rsid w:val="00AF1654"/>
    <w:rsid w:val="00AF458D"/>
    <w:rsid w:val="00B07D82"/>
    <w:rsid w:val="00B2774E"/>
    <w:rsid w:val="00B439CF"/>
    <w:rsid w:val="00B52E48"/>
    <w:rsid w:val="00B61DA5"/>
    <w:rsid w:val="00B66EF5"/>
    <w:rsid w:val="00B75D6A"/>
    <w:rsid w:val="00B871CA"/>
    <w:rsid w:val="00BA5F90"/>
    <w:rsid w:val="00BB2A02"/>
    <w:rsid w:val="00BE2F6A"/>
    <w:rsid w:val="00C0273D"/>
    <w:rsid w:val="00C06E4D"/>
    <w:rsid w:val="00C10675"/>
    <w:rsid w:val="00C14987"/>
    <w:rsid w:val="00C155D4"/>
    <w:rsid w:val="00C24785"/>
    <w:rsid w:val="00C32BA5"/>
    <w:rsid w:val="00C42DCB"/>
    <w:rsid w:val="00C51F55"/>
    <w:rsid w:val="00C5530B"/>
    <w:rsid w:val="00C625EC"/>
    <w:rsid w:val="00C64298"/>
    <w:rsid w:val="00C711ED"/>
    <w:rsid w:val="00C766D8"/>
    <w:rsid w:val="00C82613"/>
    <w:rsid w:val="00C85DC4"/>
    <w:rsid w:val="00C971A5"/>
    <w:rsid w:val="00CA6F9C"/>
    <w:rsid w:val="00CC36E5"/>
    <w:rsid w:val="00CC7F13"/>
    <w:rsid w:val="00D0315C"/>
    <w:rsid w:val="00D14EA9"/>
    <w:rsid w:val="00D45A0F"/>
    <w:rsid w:val="00D73576"/>
    <w:rsid w:val="00D75122"/>
    <w:rsid w:val="00D87B88"/>
    <w:rsid w:val="00D96907"/>
    <w:rsid w:val="00D97362"/>
    <w:rsid w:val="00DA2435"/>
    <w:rsid w:val="00DB7903"/>
    <w:rsid w:val="00DD3D08"/>
    <w:rsid w:val="00DE23CB"/>
    <w:rsid w:val="00DE32A2"/>
    <w:rsid w:val="00E16113"/>
    <w:rsid w:val="00E23866"/>
    <w:rsid w:val="00E24D88"/>
    <w:rsid w:val="00E53D2E"/>
    <w:rsid w:val="00E54361"/>
    <w:rsid w:val="00E56483"/>
    <w:rsid w:val="00E93546"/>
    <w:rsid w:val="00E95251"/>
    <w:rsid w:val="00E95DC3"/>
    <w:rsid w:val="00E96287"/>
    <w:rsid w:val="00EA3982"/>
    <w:rsid w:val="00ED53C4"/>
    <w:rsid w:val="00F322B3"/>
    <w:rsid w:val="00F437E4"/>
    <w:rsid w:val="00F47500"/>
    <w:rsid w:val="00F63C51"/>
    <w:rsid w:val="00F853DC"/>
    <w:rsid w:val="00F96E5B"/>
    <w:rsid w:val="00FA133F"/>
    <w:rsid w:val="00FB71E4"/>
    <w:rsid w:val="00FD49D0"/>
    <w:rsid w:val="00FF0C98"/>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ABBAF35"/>
  <w15:docId w15:val="{B5C510AA-B2F8-444B-AEC2-F51477327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EastAsia" w:hAnsi="Century Gothic" w:cstheme="minorBidi"/>
        <w:color w:val="000000" w:themeColor="text1"/>
        <w:sz w:val="22"/>
        <w:szCs w:val="22"/>
        <w:lang w:val="en-AU" w:eastAsia="ja-JP"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F31"/>
    <w:pPr>
      <w:spacing w:line="276" w:lineRule="auto"/>
    </w:pPr>
  </w:style>
  <w:style w:type="paragraph" w:styleId="Heading1">
    <w:name w:val="heading 1"/>
    <w:basedOn w:val="Normal"/>
    <w:next w:val="Normal"/>
    <w:link w:val="Heading1Char"/>
    <w:autoRedefine/>
    <w:uiPriority w:val="9"/>
    <w:rsid w:val="00D97362"/>
    <w:pPr>
      <w:keepNext/>
      <w:keepLines/>
      <w:spacing w:after="0" w:line="240" w:lineRule="auto"/>
      <w:outlineLvl w:val="0"/>
    </w:pPr>
    <w:rPr>
      <w:rFonts w:eastAsiaTheme="majorEastAsia" w:cstheme="majorBidi"/>
      <w:bCs/>
      <w:color w:val="00B4CD" w:themeColor="text2"/>
      <w:sz w:val="32"/>
      <w:szCs w:val="32"/>
    </w:rPr>
  </w:style>
  <w:style w:type="paragraph" w:styleId="Heading2">
    <w:name w:val="heading 2"/>
    <w:basedOn w:val="Normal"/>
    <w:next w:val="Normal"/>
    <w:link w:val="Heading2Char"/>
    <w:autoRedefine/>
    <w:uiPriority w:val="9"/>
    <w:unhideWhenUsed/>
    <w:rsid w:val="00D97362"/>
    <w:pPr>
      <w:keepNext/>
      <w:keepLines/>
      <w:spacing w:line="240" w:lineRule="auto"/>
      <w:outlineLvl w:val="1"/>
    </w:pPr>
    <w:rPr>
      <w:rFonts w:eastAsiaTheme="majorEastAsia" w:cstheme="majorBidi"/>
      <w:bCs/>
      <w:color w:val="00B4CD" w:themeColor="text2"/>
      <w:sz w:val="28"/>
      <w:szCs w:val="26"/>
    </w:rPr>
  </w:style>
  <w:style w:type="paragraph" w:styleId="Heading3">
    <w:name w:val="heading 3"/>
    <w:basedOn w:val="Normal"/>
    <w:next w:val="Normal"/>
    <w:link w:val="Heading3Char"/>
    <w:autoRedefine/>
    <w:uiPriority w:val="9"/>
    <w:unhideWhenUsed/>
    <w:rsid w:val="00D97362"/>
    <w:pPr>
      <w:keepNext/>
      <w:keepLines/>
      <w:outlineLvl w:val="2"/>
    </w:pPr>
    <w:rPr>
      <w:rFonts w:eastAsiaTheme="majorEastAsia" w:cstheme="majorBidi"/>
      <w:bCs/>
    </w:rPr>
  </w:style>
  <w:style w:type="paragraph" w:styleId="Heading4">
    <w:name w:val="heading 4"/>
    <w:basedOn w:val="Normal"/>
    <w:next w:val="Normal"/>
    <w:link w:val="Heading4Char"/>
    <w:autoRedefine/>
    <w:uiPriority w:val="9"/>
    <w:unhideWhenUsed/>
    <w:rsid w:val="00D97362"/>
    <w:pPr>
      <w:keepNext/>
      <w:keepLines/>
      <w:outlineLvl w:val="3"/>
    </w:pPr>
    <w:rPr>
      <w:rFonts w:eastAsiaTheme="majorEastAsia" w:cstheme="majorBidi"/>
      <w:b/>
      <w:bCs/>
      <w:i/>
      <w:iCs/>
      <w:color w:val="4D4883" w:themeColor="accent1"/>
    </w:rPr>
  </w:style>
  <w:style w:type="paragraph" w:styleId="Heading5">
    <w:name w:val="heading 5"/>
    <w:basedOn w:val="Normal"/>
    <w:next w:val="Normal"/>
    <w:link w:val="Heading5Char"/>
    <w:autoRedefine/>
    <w:uiPriority w:val="9"/>
    <w:semiHidden/>
    <w:unhideWhenUsed/>
    <w:rsid w:val="00D97362"/>
    <w:pPr>
      <w:keepNext/>
      <w:keepLines/>
      <w:outlineLvl w:val="4"/>
    </w:pPr>
    <w:rPr>
      <w:rFonts w:eastAsiaTheme="majorEastAsia" w:cstheme="majorBidi"/>
      <w:color w:val="26244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B257B"/>
    <w:rPr>
      <w:rFonts w:ascii="Lucida Grande" w:hAnsi="Lucida Grande"/>
    </w:rPr>
  </w:style>
  <w:style w:type="paragraph" w:styleId="Header">
    <w:name w:val="header"/>
    <w:basedOn w:val="Normal"/>
    <w:link w:val="HeaderChar"/>
    <w:autoRedefine/>
    <w:uiPriority w:val="99"/>
    <w:unhideWhenUsed/>
    <w:rsid w:val="00794638"/>
    <w:pPr>
      <w:tabs>
        <w:tab w:val="center" w:pos="4320"/>
        <w:tab w:val="right" w:pos="8640"/>
      </w:tabs>
      <w:spacing w:after="0" w:line="720" w:lineRule="auto"/>
    </w:pPr>
    <w:rPr>
      <w:noProof/>
      <w:lang w:val="en-US" w:eastAsia="en-US"/>
    </w:rPr>
  </w:style>
  <w:style w:type="character" w:customStyle="1" w:styleId="HeaderChar">
    <w:name w:val="Header Char"/>
    <w:basedOn w:val="DefaultParagraphFont"/>
    <w:link w:val="Header"/>
    <w:uiPriority w:val="99"/>
    <w:rsid w:val="00794638"/>
    <w:rPr>
      <w:rFonts w:ascii="Century Gothic" w:hAnsi="Century Gothic"/>
      <w:noProof/>
      <w:sz w:val="22"/>
      <w:szCs w:val="24"/>
      <w:lang w:val="en-US" w:eastAsia="en-US"/>
    </w:rPr>
  </w:style>
  <w:style w:type="paragraph" w:styleId="Footer">
    <w:name w:val="footer"/>
    <w:basedOn w:val="BasicParagraph"/>
    <w:link w:val="FooterChar"/>
    <w:autoRedefine/>
    <w:uiPriority w:val="99"/>
    <w:unhideWhenUsed/>
    <w:rsid w:val="00794638"/>
    <w:pPr>
      <w:tabs>
        <w:tab w:val="left" w:pos="2552"/>
        <w:tab w:val="left" w:pos="2722"/>
        <w:tab w:val="left" w:pos="4820"/>
        <w:tab w:val="left" w:pos="5103"/>
      </w:tabs>
      <w:suppressAutoHyphens/>
    </w:pPr>
    <w:rPr>
      <w:rFonts w:cs="Gotham-Book"/>
      <w:color w:val="00B4CD" w:themeColor="text2"/>
      <w:kern w:val="20"/>
      <w:sz w:val="16"/>
      <w:szCs w:val="16"/>
    </w:rPr>
  </w:style>
  <w:style w:type="character" w:customStyle="1" w:styleId="FooterChar">
    <w:name w:val="Footer Char"/>
    <w:basedOn w:val="DefaultParagraphFont"/>
    <w:link w:val="Footer"/>
    <w:uiPriority w:val="99"/>
    <w:rsid w:val="00794638"/>
    <w:rPr>
      <w:rFonts w:ascii="Century Gothic" w:hAnsi="Century Gothic" w:cs="Gotham-Book"/>
      <w:color w:val="00B4CD" w:themeColor="text2"/>
      <w:kern w:val="20"/>
      <w:sz w:val="16"/>
      <w:szCs w:val="16"/>
      <w:lang w:val="en-US"/>
    </w:rPr>
  </w:style>
  <w:style w:type="paragraph" w:customStyle="1" w:styleId="BasicParagraph">
    <w:name w:val="[Basic Paragraph]"/>
    <w:basedOn w:val="Normal"/>
    <w:autoRedefine/>
    <w:uiPriority w:val="99"/>
    <w:rsid w:val="00794638"/>
    <w:pPr>
      <w:widowControl w:val="0"/>
      <w:autoSpaceDE w:val="0"/>
      <w:autoSpaceDN w:val="0"/>
      <w:adjustRightInd w:val="0"/>
      <w:textAlignment w:val="center"/>
    </w:pPr>
    <w:rPr>
      <w:rFonts w:cs="Times-Roman"/>
      <w:color w:val="000000"/>
      <w:lang w:val="en-US"/>
    </w:rPr>
  </w:style>
  <w:style w:type="character" w:styleId="Hyperlink">
    <w:name w:val="Hyperlink"/>
    <w:basedOn w:val="DefaultParagraphFont"/>
    <w:uiPriority w:val="99"/>
    <w:unhideWhenUsed/>
    <w:rsid w:val="00AA7495"/>
    <w:rPr>
      <w:rFonts w:ascii="Century Gothic" w:hAnsi="Century Gothic"/>
      <w:color w:val="00B4CD" w:themeColor="text2"/>
      <w:sz w:val="20"/>
      <w:u w:val="single"/>
    </w:rPr>
  </w:style>
  <w:style w:type="character" w:customStyle="1" w:styleId="Heading1Char">
    <w:name w:val="Heading 1 Char"/>
    <w:basedOn w:val="DefaultParagraphFont"/>
    <w:link w:val="Heading1"/>
    <w:uiPriority w:val="9"/>
    <w:rsid w:val="00D97362"/>
    <w:rPr>
      <w:rFonts w:ascii="Century Gothic" w:eastAsiaTheme="majorEastAsia" w:hAnsi="Century Gothic" w:cstheme="majorBidi"/>
      <w:bCs/>
      <w:color w:val="00B4CD" w:themeColor="text2"/>
      <w:sz w:val="32"/>
      <w:szCs w:val="32"/>
    </w:rPr>
  </w:style>
  <w:style w:type="character" w:customStyle="1" w:styleId="Heading2Char">
    <w:name w:val="Heading 2 Char"/>
    <w:basedOn w:val="DefaultParagraphFont"/>
    <w:link w:val="Heading2"/>
    <w:uiPriority w:val="9"/>
    <w:rsid w:val="00D97362"/>
    <w:rPr>
      <w:rFonts w:ascii="Century Gothic" w:eastAsiaTheme="majorEastAsia" w:hAnsi="Century Gothic" w:cstheme="majorBidi"/>
      <w:bCs/>
      <w:color w:val="00B4CD" w:themeColor="text2"/>
      <w:sz w:val="28"/>
      <w:szCs w:val="26"/>
    </w:rPr>
  </w:style>
  <w:style w:type="paragraph" w:styleId="Title">
    <w:name w:val="Title"/>
    <w:basedOn w:val="Normal"/>
    <w:next w:val="Normal"/>
    <w:link w:val="TitleChar"/>
    <w:autoRedefine/>
    <w:uiPriority w:val="10"/>
    <w:rsid w:val="00794638"/>
    <w:rPr>
      <w:rFonts w:eastAsiaTheme="majorEastAsia" w:cstheme="majorBidi"/>
      <w:color w:val="00B4CD" w:themeColor="text2"/>
      <w:spacing w:val="5"/>
      <w:kern w:val="28"/>
      <w:sz w:val="44"/>
      <w:szCs w:val="44"/>
    </w:rPr>
  </w:style>
  <w:style w:type="character" w:customStyle="1" w:styleId="TitleChar">
    <w:name w:val="Title Char"/>
    <w:basedOn w:val="DefaultParagraphFont"/>
    <w:link w:val="Title"/>
    <w:uiPriority w:val="10"/>
    <w:rsid w:val="00794638"/>
    <w:rPr>
      <w:rFonts w:ascii="Century Gothic" w:eastAsiaTheme="majorEastAsia" w:hAnsi="Century Gothic" w:cstheme="majorBidi"/>
      <w:color w:val="00B4CD" w:themeColor="text2"/>
      <w:spacing w:val="5"/>
      <w:kern w:val="28"/>
      <w:sz w:val="44"/>
      <w:szCs w:val="44"/>
    </w:rPr>
  </w:style>
  <w:style w:type="paragraph" w:styleId="Subtitle">
    <w:name w:val="Subtitle"/>
    <w:basedOn w:val="Normal"/>
    <w:next w:val="Normal"/>
    <w:link w:val="SubtitleChar"/>
    <w:autoRedefine/>
    <w:uiPriority w:val="11"/>
    <w:rsid w:val="00794638"/>
    <w:pPr>
      <w:numPr>
        <w:ilvl w:val="1"/>
      </w:numPr>
    </w:pPr>
    <w:rPr>
      <w:rFonts w:eastAsiaTheme="majorEastAsia" w:cstheme="majorBidi"/>
      <w:iCs/>
      <w:spacing w:val="15"/>
    </w:rPr>
  </w:style>
  <w:style w:type="character" w:customStyle="1" w:styleId="SubtitleChar">
    <w:name w:val="Subtitle Char"/>
    <w:basedOn w:val="DefaultParagraphFont"/>
    <w:link w:val="Subtitle"/>
    <w:uiPriority w:val="11"/>
    <w:rsid w:val="00794638"/>
    <w:rPr>
      <w:rFonts w:ascii="Century Gothic" w:eastAsiaTheme="majorEastAsia" w:hAnsi="Century Gothic" w:cstheme="majorBidi"/>
      <w:iCs/>
      <w:spacing w:val="15"/>
      <w:sz w:val="22"/>
      <w:szCs w:val="24"/>
    </w:rPr>
  </w:style>
  <w:style w:type="paragraph" w:styleId="BodyText">
    <w:name w:val="Body Text"/>
    <w:basedOn w:val="BasicParagraph"/>
    <w:link w:val="BodyTextChar"/>
    <w:autoRedefine/>
    <w:uiPriority w:val="99"/>
    <w:unhideWhenUsed/>
    <w:rsid w:val="00794638"/>
    <w:rPr>
      <w:rFonts w:cs="Gotham-Book"/>
      <w:kern w:val="24"/>
    </w:rPr>
  </w:style>
  <w:style w:type="character" w:customStyle="1" w:styleId="BodyTextChar">
    <w:name w:val="Body Text Char"/>
    <w:basedOn w:val="DefaultParagraphFont"/>
    <w:link w:val="BodyText"/>
    <w:uiPriority w:val="99"/>
    <w:rsid w:val="00794638"/>
    <w:rPr>
      <w:rFonts w:ascii="Century Gothic" w:hAnsi="Century Gothic" w:cs="Gotham-Book"/>
      <w:color w:val="000000"/>
      <w:kern w:val="24"/>
      <w:sz w:val="22"/>
      <w:lang w:val="en-US"/>
    </w:rPr>
  </w:style>
  <w:style w:type="paragraph" w:styleId="BodyTextFirstIndent">
    <w:name w:val="Body Text First Indent"/>
    <w:basedOn w:val="BodyText"/>
    <w:link w:val="BodyTextFirstIndentChar"/>
    <w:autoRedefine/>
    <w:uiPriority w:val="99"/>
    <w:unhideWhenUsed/>
    <w:rsid w:val="00794638"/>
    <w:pPr>
      <w:widowControl/>
      <w:autoSpaceDE/>
      <w:autoSpaceDN/>
      <w:adjustRightInd/>
      <w:ind w:firstLine="357"/>
      <w:textAlignment w:val="auto"/>
    </w:pPr>
    <w:rPr>
      <w:rFonts w:cstheme="minorBidi"/>
      <w:color w:val="000000" w:themeColor="text1"/>
      <w:kern w:val="0"/>
      <w:szCs w:val="24"/>
      <w:lang w:val="en-AU"/>
    </w:rPr>
  </w:style>
  <w:style w:type="character" w:customStyle="1" w:styleId="BodyTextFirstIndentChar">
    <w:name w:val="Body Text First Indent Char"/>
    <w:basedOn w:val="BodyTextChar"/>
    <w:link w:val="BodyTextFirstIndent"/>
    <w:uiPriority w:val="99"/>
    <w:rsid w:val="00794638"/>
    <w:rPr>
      <w:rFonts w:ascii="Century Gothic" w:hAnsi="Century Gothic" w:cs="Gotham-Book"/>
      <w:color w:val="000000"/>
      <w:kern w:val="24"/>
      <w:sz w:val="22"/>
      <w:szCs w:val="24"/>
      <w:lang w:val="en-US"/>
    </w:rPr>
  </w:style>
  <w:style w:type="table" w:styleId="TableGrid">
    <w:name w:val="Table Grid"/>
    <w:basedOn w:val="TableNormal"/>
    <w:uiPriority w:val="59"/>
    <w:rsid w:val="00795D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97362"/>
    <w:rPr>
      <w:rFonts w:ascii="Century Gothic" w:eastAsiaTheme="majorEastAsia" w:hAnsi="Century Gothic" w:cstheme="majorBidi"/>
      <w:bCs/>
      <w:sz w:val="22"/>
      <w:szCs w:val="24"/>
    </w:rPr>
  </w:style>
  <w:style w:type="paragraph" w:styleId="List2">
    <w:name w:val="List 2"/>
    <w:basedOn w:val="Normal"/>
    <w:autoRedefine/>
    <w:uiPriority w:val="99"/>
    <w:unhideWhenUsed/>
    <w:rsid w:val="00794638"/>
    <w:pPr>
      <w:tabs>
        <w:tab w:val="left" w:pos="680"/>
      </w:tabs>
      <w:ind w:left="681" w:hanging="397"/>
    </w:pPr>
  </w:style>
  <w:style w:type="paragraph" w:styleId="List">
    <w:name w:val="List"/>
    <w:basedOn w:val="Normal"/>
    <w:autoRedefine/>
    <w:uiPriority w:val="99"/>
    <w:unhideWhenUsed/>
    <w:rsid w:val="00794638"/>
    <w:pPr>
      <w:ind w:left="284" w:hanging="284"/>
    </w:pPr>
  </w:style>
  <w:style w:type="paragraph" w:styleId="List3">
    <w:name w:val="List 3"/>
    <w:basedOn w:val="Normal"/>
    <w:uiPriority w:val="99"/>
    <w:semiHidden/>
    <w:unhideWhenUsed/>
    <w:rsid w:val="003F03C7"/>
    <w:pPr>
      <w:tabs>
        <w:tab w:val="left" w:pos="1701"/>
      </w:tabs>
      <w:ind w:left="1077" w:hanging="397"/>
      <w:contextualSpacing/>
    </w:pPr>
  </w:style>
  <w:style w:type="character" w:styleId="IntenseEmphasis">
    <w:name w:val="Intense Emphasis"/>
    <w:basedOn w:val="DefaultParagraphFont"/>
    <w:uiPriority w:val="21"/>
    <w:rsid w:val="00794638"/>
    <w:rPr>
      <w:rFonts w:ascii="Century Gothic" w:hAnsi="Century Gothic"/>
      <w:b/>
      <w:bCs/>
      <w:i/>
      <w:iCs/>
      <w:color w:val="000000" w:themeColor="text1"/>
      <w:sz w:val="22"/>
    </w:rPr>
  </w:style>
  <w:style w:type="paragraph" w:styleId="IntenseQuote">
    <w:name w:val="Intense Quote"/>
    <w:basedOn w:val="Normal"/>
    <w:next w:val="Normal"/>
    <w:link w:val="IntenseQuoteChar"/>
    <w:autoRedefine/>
    <w:uiPriority w:val="99"/>
    <w:rsid w:val="00794638"/>
    <w:pPr>
      <w:pBdr>
        <w:bottom w:val="single" w:sz="4" w:space="4" w:color="auto"/>
      </w:pBdr>
      <w:ind w:left="936" w:right="936"/>
    </w:pPr>
    <w:rPr>
      <w:b/>
      <w:bCs/>
      <w:i/>
      <w:iCs/>
    </w:rPr>
  </w:style>
  <w:style w:type="character" w:customStyle="1" w:styleId="IntenseQuoteChar">
    <w:name w:val="Intense Quote Char"/>
    <w:basedOn w:val="DefaultParagraphFont"/>
    <w:link w:val="IntenseQuote"/>
    <w:uiPriority w:val="99"/>
    <w:rsid w:val="00794638"/>
    <w:rPr>
      <w:rFonts w:ascii="Century Gothic" w:hAnsi="Century Gothic"/>
      <w:b/>
      <w:bCs/>
      <w:i/>
      <w:iCs/>
      <w:sz w:val="22"/>
      <w:szCs w:val="24"/>
    </w:rPr>
  </w:style>
  <w:style w:type="character" w:styleId="SubtleReference">
    <w:name w:val="Subtle Reference"/>
    <w:basedOn w:val="DefaultParagraphFont"/>
    <w:uiPriority w:val="31"/>
    <w:rsid w:val="00794638"/>
    <w:rPr>
      <w:rFonts w:ascii="Century Gothic" w:hAnsi="Century Gothic"/>
      <w:smallCaps/>
      <w:color w:val="000000" w:themeColor="text1"/>
      <w:u w:val="single"/>
      <w:bdr w:val="none" w:sz="0" w:space="0" w:color="auto"/>
    </w:rPr>
  </w:style>
  <w:style w:type="character" w:styleId="IntenseReference">
    <w:name w:val="Intense Reference"/>
    <w:basedOn w:val="DefaultParagraphFont"/>
    <w:uiPriority w:val="32"/>
    <w:rsid w:val="00794638"/>
    <w:rPr>
      <w:rFonts w:ascii="Century Gothic" w:hAnsi="Century Gothic"/>
      <w:b/>
      <w:bCs/>
      <w:smallCaps/>
      <w:color w:val="000000" w:themeColor="text1"/>
      <w:spacing w:val="5"/>
      <w:u w:val="single"/>
    </w:rPr>
  </w:style>
  <w:style w:type="paragraph" w:customStyle="1" w:styleId="LPLCTitle">
    <w:name w:val="LPLC Title"/>
    <w:basedOn w:val="Title"/>
    <w:autoRedefine/>
    <w:qFormat/>
    <w:rsid w:val="00D97362"/>
  </w:style>
  <w:style w:type="paragraph" w:customStyle="1" w:styleId="LPLCBodyText">
    <w:name w:val="LPLC Body Text"/>
    <w:basedOn w:val="BodyText"/>
    <w:link w:val="LPLCBodyTextChar"/>
    <w:autoRedefine/>
    <w:qFormat/>
    <w:rsid w:val="00BE2F6A"/>
  </w:style>
  <w:style w:type="paragraph" w:customStyle="1" w:styleId="LPLCHeading2">
    <w:name w:val="LPLC Heading 2"/>
    <w:basedOn w:val="Heading2"/>
    <w:autoRedefine/>
    <w:qFormat/>
    <w:rsid w:val="005039BB"/>
    <w:pPr>
      <w:keepNext w:val="0"/>
      <w:keepLines w:val="0"/>
    </w:pPr>
  </w:style>
  <w:style w:type="paragraph" w:customStyle="1" w:styleId="LPLCHeading1">
    <w:name w:val="LPLC Heading 1"/>
    <w:basedOn w:val="Heading1"/>
    <w:autoRedefine/>
    <w:qFormat/>
    <w:rsid w:val="005039BB"/>
  </w:style>
  <w:style w:type="paragraph" w:customStyle="1" w:styleId="LPLCHeading3">
    <w:name w:val="LPLC Heading 3"/>
    <w:basedOn w:val="Heading3"/>
    <w:autoRedefine/>
    <w:qFormat/>
    <w:rsid w:val="00AA7495"/>
    <w:pPr>
      <w:spacing w:line="240" w:lineRule="auto"/>
    </w:pPr>
    <w:rPr>
      <w:sz w:val="24"/>
    </w:rPr>
  </w:style>
  <w:style w:type="character" w:customStyle="1" w:styleId="Heading4Char">
    <w:name w:val="Heading 4 Char"/>
    <w:basedOn w:val="DefaultParagraphFont"/>
    <w:link w:val="Heading4"/>
    <w:uiPriority w:val="9"/>
    <w:rsid w:val="00D97362"/>
    <w:rPr>
      <w:rFonts w:ascii="Century Gothic" w:eastAsiaTheme="majorEastAsia" w:hAnsi="Century Gothic" w:cstheme="majorBidi"/>
      <w:b/>
      <w:bCs/>
      <w:i/>
      <w:iCs/>
      <w:color w:val="4D4883" w:themeColor="accent1"/>
      <w:sz w:val="22"/>
      <w:szCs w:val="24"/>
    </w:rPr>
  </w:style>
  <w:style w:type="paragraph" w:customStyle="1" w:styleId="LPLCHeading4">
    <w:name w:val="LPLC Heading 4"/>
    <w:basedOn w:val="Heading4"/>
    <w:autoRedefine/>
    <w:qFormat/>
    <w:rsid w:val="00AA7495"/>
    <w:pPr>
      <w:spacing w:line="240" w:lineRule="auto"/>
    </w:pPr>
    <w:rPr>
      <w:b w:val="0"/>
      <w:color w:val="auto"/>
    </w:rPr>
  </w:style>
  <w:style w:type="paragraph" w:customStyle="1" w:styleId="LPLCSecondLevelList">
    <w:name w:val="LPLC Second Level List"/>
    <w:basedOn w:val="Normal"/>
    <w:autoRedefine/>
    <w:qFormat/>
    <w:rsid w:val="00AA7495"/>
    <w:pPr>
      <w:numPr>
        <w:numId w:val="21"/>
      </w:numPr>
      <w:ind w:left="1134" w:hanging="567"/>
    </w:pPr>
  </w:style>
  <w:style w:type="paragraph" w:customStyle="1" w:styleId="LPLCSubtitle">
    <w:name w:val="LPLC Subtitle"/>
    <w:basedOn w:val="Subtitle"/>
    <w:autoRedefine/>
    <w:qFormat/>
    <w:rsid w:val="00AA7495"/>
    <w:pPr>
      <w:spacing w:line="240" w:lineRule="auto"/>
    </w:pPr>
  </w:style>
  <w:style w:type="paragraph" w:customStyle="1" w:styleId="LPLCFooter">
    <w:name w:val="LPLC Footer"/>
    <w:basedOn w:val="Footer"/>
    <w:autoRedefine/>
    <w:qFormat/>
    <w:rsid w:val="005039BB"/>
    <w:pPr>
      <w:tabs>
        <w:tab w:val="clear" w:pos="2552"/>
        <w:tab w:val="clear" w:pos="2722"/>
        <w:tab w:val="clear" w:pos="4820"/>
        <w:tab w:val="clear" w:pos="5103"/>
      </w:tabs>
      <w:spacing w:line="240" w:lineRule="auto"/>
      <w:ind w:right="-714"/>
    </w:pPr>
  </w:style>
  <w:style w:type="paragraph" w:customStyle="1" w:styleId="LPLCHeader">
    <w:name w:val="LPLC Header"/>
    <w:basedOn w:val="Header"/>
    <w:autoRedefine/>
    <w:qFormat/>
    <w:rsid w:val="005039BB"/>
  </w:style>
  <w:style w:type="paragraph" w:customStyle="1" w:styleId="LPLCThirdLevelList">
    <w:name w:val="LPLC Third Level List"/>
    <w:basedOn w:val="Normal"/>
    <w:autoRedefine/>
    <w:qFormat/>
    <w:rsid w:val="00D97362"/>
    <w:pPr>
      <w:numPr>
        <w:numId w:val="24"/>
      </w:numPr>
      <w:tabs>
        <w:tab w:val="left" w:pos="1080"/>
      </w:tabs>
      <w:ind w:left="1588" w:hanging="454"/>
    </w:pPr>
  </w:style>
  <w:style w:type="character" w:styleId="PlaceholderText">
    <w:name w:val="Placeholder Text"/>
    <w:basedOn w:val="DefaultParagraphFont"/>
    <w:uiPriority w:val="99"/>
    <w:semiHidden/>
    <w:rsid w:val="00250F05"/>
    <w:rPr>
      <w:color w:val="808080"/>
    </w:rPr>
  </w:style>
  <w:style w:type="paragraph" w:customStyle="1" w:styleId="LPLCBodyTextBold">
    <w:name w:val="LPLC Body Text Bold"/>
    <w:basedOn w:val="LPLCBodyText"/>
    <w:next w:val="LPLCBodyText"/>
    <w:link w:val="LPLCBodyTextBoldChar"/>
    <w:autoRedefine/>
    <w:qFormat/>
    <w:rsid w:val="00BE2F6A"/>
  </w:style>
  <w:style w:type="character" w:customStyle="1" w:styleId="LPLCBodyTextChar">
    <w:name w:val="LPLC Body Text Char"/>
    <w:basedOn w:val="BodyTextChar"/>
    <w:link w:val="LPLCBodyText"/>
    <w:rsid w:val="002522FA"/>
    <w:rPr>
      <w:rFonts w:ascii="Century Gothic" w:hAnsi="Century Gothic" w:cs="Gotham-Book"/>
      <w:color w:val="000000"/>
      <w:kern w:val="24"/>
      <w:sz w:val="20"/>
      <w:szCs w:val="22"/>
      <w:lang w:val="en-US"/>
    </w:rPr>
  </w:style>
  <w:style w:type="character" w:customStyle="1" w:styleId="LPLCBodyTextBoldChar">
    <w:name w:val="LPLC Body Text Bold Char"/>
    <w:basedOn w:val="LPLCBodyTextChar"/>
    <w:link w:val="LPLCBodyTextBold"/>
    <w:rsid w:val="005039BB"/>
    <w:rPr>
      <w:rFonts w:ascii="Century Gothic" w:hAnsi="Century Gothic" w:cs="Gotham-Book"/>
      <w:color w:val="000000"/>
      <w:kern w:val="24"/>
      <w:sz w:val="22"/>
      <w:szCs w:val="22"/>
      <w:lang w:val="en-US"/>
    </w:rPr>
  </w:style>
  <w:style w:type="numbering" w:customStyle="1" w:styleId="ListHeadings">
    <w:name w:val="List_Headings"/>
    <w:uiPriority w:val="99"/>
    <w:rsid w:val="006437BB"/>
    <w:pPr>
      <w:numPr>
        <w:numId w:val="26"/>
      </w:numPr>
    </w:pPr>
  </w:style>
  <w:style w:type="paragraph" w:customStyle="1" w:styleId="LPLCNumberedList2ndlevel">
    <w:name w:val="LPLC Numbered List 2nd level"/>
    <w:basedOn w:val="LPLCBodyText"/>
    <w:rsid w:val="002522FA"/>
    <w:pPr>
      <w:numPr>
        <w:ilvl w:val="1"/>
      </w:numPr>
    </w:pPr>
  </w:style>
  <w:style w:type="paragraph" w:customStyle="1" w:styleId="LPLCBodyTextindent">
    <w:name w:val="LPLC Body Text indent"/>
    <w:basedOn w:val="LPLCBodyText"/>
    <w:link w:val="LPLCBodyTextindentChar"/>
    <w:autoRedefine/>
    <w:qFormat/>
    <w:rsid w:val="005039BB"/>
    <w:pPr>
      <w:ind w:left="567"/>
    </w:pPr>
  </w:style>
  <w:style w:type="paragraph" w:styleId="BodyTextIndent2">
    <w:name w:val="Body Text Indent 2"/>
    <w:basedOn w:val="Normal"/>
    <w:link w:val="BodyTextIndent2Char"/>
    <w:uiPriority w:val="99"/>
    <w:semiHidden/>
    <w:unhideWhenUsed/>
    <w:rsid w:val="006437BB"/>
    <w:pPr>
      <w:spacing w:line="480" w:lineRule="auto"/>
      <w:ind w:left="360"/>
    </w:pPr>
  </w:style>
  <w:style w:type="character" w:customStyle="1" w:styleId="BodyTextIndent2Char">
    <w:name w:val="Body Text Indent 2 Char"/>
    <w:basedOn w:val="DefaultParagraphFont"/>
    <w:link w:val="BodyTextIndent2"/>
    <w:uiPriority w:val="99"/>
    <w:semiHidden/>
    <w:rsid w:val="006437BB"/>
    <w:rPr>
      <w:rFonts w:ascii="Gotham Book" w:hAnsi="Gotham Book"/>
      <w:color w:val="000000" w:themeColor="text1"/>
      <w:sz w:val="18"/>
      <w:szCs w:val="24"/>
    </w:rPr>
  </w:style>
  <w:style w:type="paragraph" w:customStyle="1" w:styleId="LPLCTableText">
    <w:name w:val="LPLC Table Text"/>
    <w:basedOn w:val="LPLCBodyText"/>
    <w:autoRedefine/>
    <w:qFormat/>
    <w:rsid w:val="00302F31"/>
    <w:pPr>
      <w:framePr w:wrap="around" w:vAnchor="text" w:hAnchor="text" w:y="1"/>
      <w:spacing w:before="40" w:after="40"/>
    </w:pPr>
    <w:rPr>
      <w:szCs w:val="20"/>
    </w:rPr>
  </w:style>
  <w:style w:type="character" w:customStyle="1" w:styleId="LPLCBodyTextindentChar">
    <w:name w:val="LPLC Body Text indent Char"/>
    <w:basedOn w:val="LPLCBodyTextChar"/>
    <w:link w:val="LPLCBodyTextindent"/>
    <w:rsid w:val="005039BB"/>
    <w:rPr>
      <w:rFonts w:ascii="Century Gothic" w:hAnsi="Century Gothic" w:cs="Gotham-Book"/>
      <w:color w:val="000000"/>
      <w:kern w:val="24"/>
      <w:sz w:val="22"/>
      <w:szCs w:val="22"/>
      <w:lang w:val="en-US"/>
    </w:rPr>
  </w:style>
  <w:style w:type="paragraph" w:customStyle="1" w:styleId="LPLCTableHeading">
    <w:name w:val="LPLC Table Heading"/>
    <w:basedOn w:val="LPLCHeading3"/>
    <w:autoRedefine/>
    <w:qFormat/>
    <w:rsid w:val="00586ECB"/>
    <w:pPr>
      <w:spacing w:before="80" w:after="80" w:line="276" w:lineRule="auto"/>
      <w:outlineLvl w:val="9"/>
    </w:pPr>
    <w:rPr>
      <w:color w:val="FFFFFF" w:themeColor="background1"/>
    </w:rPr>
  </w:style>
  <w:style w:type="table" w:customStyle="1" w:styleId="LPLCTableStyle">
    <w:name w:val="LPLC Table Style"/>
    <w:basedOn w:val="TableNormal"/>
    <w:uiPriority w:val="99"/>
    <w:qFormat/>
    <w:rsid w:val="00981D3A"/>
    <w:pPr>
      <w:spacing w:before="40" w:after="40"/>
      <w:ind w:right="57"/>
    </w:pPr>
    <w:tblPr>
      <w:tblBorders>
        <w:top w:val="single" w:sz="4" w:space="0" w:color="009EBA"/>
        <w:left w:val="single" w:sz="4" w:space="0" w:color="009EBA"/>
        <w:bottom w:val="single" w:sz="4" w:space="0" w:color="009EBA"/>
        <w:right w:val="single" w:sz="4" w:space="0" w:color="009EBA"/>
        <w:insideH w:val="single" w:sz="4" w:space="0" w:color="009EBA"/>
        <w:insideV w:val="single" w:sz="4" w:space="0" w:color="009EBA"/>
      </w:tblBorders>
      <w:tblCellMar>
        <w:left w:w="85" w:type="dxa"/>
        <w:right w:w="85" w:type="dxa"/>
      </w:tblCellMar>
    </w:tblPr>
    <w:tcPr>
      <w:shd w:val="clear" w:color="auto" w:fill="auto"/>
    </w:tcPr>
    <w:tblStylePr w:type="firstRow">
      <w:pPr>
        <w:wordWrap/>
        <w:spacing w:beforeLines="80" w:beforeAutospacing="0" w:afterLines="80" w:afterAutospacing="0"/>
      </w:pPr>
      <w:rPr>
        <w:rFonts w:ascii="Century Gothic" w:hAnsi="Century Gothic"/>
        <w:b/>
        <w:color w:val="FFFFFF" w:themeColor="background1"/>
        <w:sz w:val="20"/>
      </w:rPr>
      <w:tblPr/>
      <w:trPr>
        <w:tblHeader/>
      </w:trPr>
      <w:tcPr>
        <w:shd w:val="clear" w:color="auto" w:fill="009EBA"/>
      </w:tcPr>
    </w:tblStylePr>
    <w:tblStylePr w:type="lastRow">
      <w:rPr>
        <w:rFonts w:ascii="Century Gothic" w:hAnsi="Century Gothic"/>
      </w:rPr>
    </w:tblStylePr>
    <w:tblStylePr w:type="firstCol">
      <w:rPr>
        <w:rFonts w:ascii="Century Gothic" w:hAnsi="Century Gothic"/>
      </w:rPr>
    </w:tblStylePr>
    <w:tblStylePr w:type="lastCol">
      <w:rPr>
        <w:rFonts w:ascii="Century Gothic" w:hAnsi="Century Gothic"/>
      </w:rPr>
    </w:tblStylePr>
  </w:style>
  <w:style w:type="paragraph" w:customStyle="1" w:styleId="NumberedHeading1">
    <w:name w:val="Numbered Heading 1"/>
    <w:basedOn w:val="Heading1"/>
    <w:next w:val="BodyText"/>
    <w:autoRedefine/>
    <w:rsid w:val="00D97362"/>
    <w:pPr>
      <w:keepLines w:val="0"/>
      <w:pageBreakBefore/>
      <w:tabs>
        <w:tab w:val="num" w:pos="567"/>
      </w:tabs>
      <w:overflowPunct w:val="0"/>
      <w:autoSpaceDE w:val="0"/>
      <w:autoSpaceDN w:val="0"/>
      <w:adjustRightInd w:val="0"/>
      <w:ind w:left="567" w:hanging="567"/>
      <w:textAlignment w:val="baseline"/>
    </w:pPr>
    <w:rPr>
      <w:rFonts w:cs="Arial"/>
      <w:b/>
      <w:caps/>
      <w:sz w:val="22"/>
      <w:szCs w:val="20"/>
    </w:rPr>
  </w:style>
  <w:style w:type="paragraph" w:customStyle="1" w:styleId="NumberedHeading2">
    <w:name w:val="Numbered Heading 2"/>
    <w:basedOn w:val="Heading2"/>
    <w:autoRedefine/>
    <w:rsid w:val="00D97362"/>
    <w:pPr>
      <w:keepLines w:val="0"/>
      <w:tabs>
        <w:tab w:val="num" w:pos="1134"/>
      </w:tabs>
      <w:overflowPunct w:val="0"/>
      <w:autoSpaceDE w:val="0"/>
      <w:autoSpaceDN w:val="0"/>
      <w:adjustRightInd w:val="0"/>
      <w:ind w:left="1134" w:hanging="567"/>
      <w:textAlignment w:val="baseline"/>
    </w:pPr>
    <w:rPr>
      <w:rFonts w:cs="Arial"/>
      <w:b/>
      <w:kern w:val="28"/>
      <w:sz w:val="22"/>
    </w:rPr>
  </w:style>
  <w:style w:type="paragraph" w:customStyle="1" w:styleId="NumberedHeading3">
    <w:name w:val="Numbered Heading 3"/>
    <w:basedOn w:val="NumberedHeading2"/>
    <w:next w:val="BodyTextIndent2"/>
    <w:autoRedefine/>
    <w:rsid w:val="00D97362"/>
    <w:pPr>
      <w:tabs>
        <w:tab w:val="clear" w:pos="1134"/>
        <w:tab w:val="num" w:pos="1985"/>
      </w:tabs>
      <w:ind w:left="1985" w:hanging="851"/>
    </w:pPr>
  </w:style>
  <w:style w:type="paragraph" w:styleId="BodyTextIndent">
    <w:name w:val="Body Text Indent"/>
    <w:basedOn w:val="Normal"/>
    <w:link w:val="BodyTextIndentChar"/>
    <w:semiHidden/>
    <w:unhideWhenUsed/>
    <w:rsid w:val="00F322B3"/>
    <w:pPr>
      <w:ind w:left="360"/>
    </w:pPr>
  </w:style>
  <w:style w:type="character" w:customStyle="1" w:styleId="BodyTextIndentChar">
    <w:name w:val="Body Text Indent Char"/>
    <w:basedOn w:val="DefaultParagraphFont"/>
    <w:link w:val="BodyTextIndent"/>
    <w:semiHidden/>
    <w:rsid w:val="00F322B3"/>
    <w:rPr>
      <w:rFonts w:ascii="Gotham Book" w:hAnsi="Gotham Book"/>
      <w:color w:val="000000" w:themeColor="text1"/>
      <w:sz w:val="18"/>
      <w:szCs w:val="24"/>
    </w:rPr>
  </w:style>
  <w:style w:type="numbering" w:customStyle="1" w:styleId="LPLC">
    <w:name w:val="LPLC"/>
    <w:uiPriority w:val="99"/>
    <w:rsid w:val="000A504E"/>
    <w:pPr>
      <w:numPr>
        <w:numId w:val="29"/>
      </w:numPr>
    </w:pPr>
  </w:style>
  <w:style w:type="paragraph" w:customStyle="1" w:styleId="LPLCNumberedList">
    <w:name w:val="LPLC Numbered List"/>
    <w:basedOn w:val="LPLCBodyText"/>
    <w:rsid w:val="002522FA"/>
  </w:style>
  <w:style w:type="paragraph" w:styleId="NoSpacing">
    <w:name w:val="No Spacing"/>
    <w:uiPriority w:val="1"/>
    <w:rsid w:val="00D97362"/>
    <w:pPr>
      <w:spacing w:after="0"/>
    </w:pPr>
    <w:rPr>
      <w:szCs w:val="24"/>
    </w:rPr>
  </w:style>
  <w:style w:type="character" w:customStyle="1" w:styleId="Heading5Char">
    <w:name w:val="Heading 5 Char"/>
    <w:basedOn w:val="DefaultParagraphFont"/>
    <w:link w:val="Heading5"/>
    <w:uiPriority w:val="9"/>
    <w:semiHidden/>
    <w:rsid w:val="00D97362"/>
    <w:rPr>
      <w:rFonts w:ascii="Century Gothic" w:eastAsiaTheme="majorEastAsia" w:hAnsi="Century Gothic" w:cstheme="majorBidi"/>
      <w:color w:val="262441" w:themeColor="accent1" w:themeShade="7F"/>
      <w:sz w:val="22"/>
      <w:szCs w:val="24"/>
    </w:rPr>
  </w:style>
  <w:style w:type="character" w:styleId="SubtleEmphasis">
    <w:name w:val="Subtle Emphasis"/>
    <w:basedOn w:val="DefaultParagraphFont"/>
    <w:uiPriority w:val="19"/>
    <w:rsid w:val="00794638"/>
    <w:rPr>
      <w:rFonts w:ascii="Century Gothic" w:hAnsi="Century Gothic"/>
      <w:i/>
      <w:iCs/>
      <w:color w:val="808080" w:themeColor="text1" w:themeTint="7F"/>
    </w:rPr>
  </w:style>
  <w:style w:type="character" w:styleId="Emphasis">
    <w:name w:val="Emphasis"/>
    <w:basedOn w:val="DefaultParagraphFont"/>
    <w:uiPriority w:val="20"/>
    <w:rsid w:val="00794638"/>
    <w:rPr>
      <w:rFonts w:ascii="Century Gothic" w:hAnsi="Century Gothic"/>
      <w:i/>
      <w:iCs/>
      <w:sz w:val="22"/>
    </w:rPr>
  </w:style>
  <w:style w:type="character" w:styleId="Strong">
    <w:name w:val="Strong"/>
    <w:basedOn w:val="DefaultParagraphFont"/>
    <w:uiPriority w:val="22"/>
    <w:rsid w:val="00794638"/>
    <w:rPr>
      <w:rFonts w:ascii="Century Gothic" w:hAnsi="Century Gothic"/>
      <w:b/>
      <w:bCs/>
      <w:sz w:val="22"/>
    </w:rPr>
  </w:style>
  <w:style w:type="paragraph" w:styleId="Quote">
    <w:name w:val="Quote"/>
    <w:basedOn w:val="Normal"/>
    <w:next w:val="Normal"/>
    <w:link w:val="QuoteChar"/>
    <w:autoRedefine/>
    <w:uiPriority w:val="29"/>
    <w:rsid w:val="00794638"/>
    <w:rPr>
      <w:i/>
      <w:iCs/>
    </w:rPr>
  </w:style>
  <w:style w:type="character" w:customStyle="1" w:styleId="QuoteChar">
    <w:name w:val="Quote Char"/>
    <w:basedOn w:val="DefaultParagraphFont"/>
    <w:link w:val="Quote"/>
    <w:uiPriority w:val="29"/>
    <w:rsid w:val="00794638"/>
    <w:rPr>
      <w:rFonts w:ascii="Century Gothic" w:hAnsi="Century Gothic"/>
      <w:i/>
      <w:iCs/>
      <w:sz w:val="22"/>
      <w:szCs w:val="24"/>
    </w:rPr>
  </w:style>
  <w:style w:type="character" w:styleId="BookTitle">
    <w:name w:val="Book Title"/>
    <w:basedOn w:val="DefaultParagraphFont"/>
    <w:uiPriority w:val="33"/>
    <w:rsid w:val="00794638"/>
    <w:rPr>
      <w:rFonts w:ascii="Century Gothic" w:hAnsi="Century Gothic"/>
      <w:b/>
      <w:bCs/>
      <w:smallCaps/>
      <w:spacing w:val="5"/>
    </w:rPr>
  </w:style>
  <w:style w:type="paragraph" w:styleId="ListParagraph">
    <w:name w:val="List Paragraph"/>
    <w:basedOn w:val="Normal"/>
    <w:autoRedefine/>
    <w:uiPriority w:val="34"/>
    <w:rsid w:val="00794638"/>
    <w:pPr>
      <w:ind w:left="720"/>
    </w:pPr>
  </w:style>
  <w:style w:type="paragraph" w:styleId="TOC1">
    <w:name w:val="toc 1"/>
    <w:basedOn w:val="Normal"/>
    <w:next w:val="Normal"/>
    <w:link w:val="TOC1Char"/>
    <w:autoRedefine/>
    <w:uiPriority w:val="39"/>
    <w:unhideWhenUsed/>
    <w:qFormat/>
    <w:rsid w:val="00F63C51"/>
    <w:pPr>
      <w:tabs>
        <w:tab w:val="right" w:leader="dot" w:pos="8771"/>
      </w:tabs>
      <w:spacing w:after="100"/>
    </w:pPr>
    <w:rPr>
      <w:noProof/>
      <w:szCs w:val="40"/>
    </w:rPr>
  </w:style>
  <w:style w:type="character" w:customStyle="1" w:styleId="TOC1Char">
    <w:name w:val="TOC 1 Char"/>
    <w:basedOn w:val="DefaultParagraphFont"/>
    <w:link w:val="TOC1"/>
    <w:uiPriority w:val="39"/>
    <w:rsid w:val="00F63C51"/>
    <w:rPr>
      <w:rFonts w:ascii="Century Gothic" w:hAnsi="Century Gothic"/>
      <w:noProof/>
      <w:sz w:val="20"/>
      <w:szCs w:val="40"/>
    </w:rPr>
  </w:style>
  <w:style w:type="paragraph" w:customStyle="1" w:styleId="Style1">
    <w:name w:val="Style1"/>
    <w:basedOn w:val="Normal"/>
    <w:qFormat/>
    <w:rsid w:val="00302F31"/>
  </w:style>
  <w:style w:type="paragraph" w:styleId="NormalWeb">
    <w:name w:val="Normal (Web)"/>
    <w:basedOn w:val="Normal"/>
    <w:uiPriority w:val="99"/>
    <w:semiHidden/>
    <w:unhideWhenUsed/>
    <w:rsid w:val="00E95DC3"/>
    <w:pP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767311">
      <w:bodyDiv w:val="1"/>
      <w:marLeft w:val="0"/>
      <w:marRight w:val="0"/>
      <w:marTop w:val="0"/>
      <w:marBottom w:val="0"/>
      <w:divBdr>
        <w:top w:val="none" w:sz="0" w:space="0" w:color="auto"/>
        <w:left w:val="none" w:sz="0" w:space="0" w:color="auto"/>
        <w:bottom w:val="none" w:sz="0" w:space="0" w:color="auto"/>
        <w:right w:val="none" w:sz="0" w:space="0" w:color="auto"/>
      </w:divBdr>
    </w:div>
    <w:div w:id="924075316">
      <w:bodyDiv w:val="1"/>
      <w:marLeft w:val="0"/>
      <w:marRight w:val="0"/>
      <w:marTop w:val="0"/>
      <w:marBottom w:val="0"/>
      <w:divBdr>
        <w:top w:val="none" w:sz="0" w:space="0" w:color="auto"/>
        <w:left w:val="none" w:sz="0" w:space="0" w:color="auto"/>
        <w:bottom w:val="none" w:sz="0" w:space="0" w:color="auto"/>
        <w:right w:val="none" w:sz="0" w:space="0" w:color="auto"/>
      </w:divBdr>
    </w:div>
    <w:div w:id="16892858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paraslaw.com.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lplc.com.au/risk-advice/practice-managemen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G:\WorkgroupTemplates\LPLC%20Templates\Admin\Blank%20Doc%20with%20logo.dotx" TargetMode="External"/></Relationships>
</file>

<file path=word/theme/theme1.xml><?xml version="1.0" encoding="utf-8"?>
<a:theme xmlns:a="http://schemas.openxmlformats.org/drawingml/2006/main" name="LPLC_ThemeColour_Master">
  <a:themeElements>
    <a:clrScheme name="New Brand Colours">
      <a:dk1>
        <a:srgbClr val="000000"/>
      </a:dk1>
      <a:lt1>
        <a:srgbClr val="FFFFFF"/>
      </a:lt1>
      <a:dk2>
        <a:srgbClr val="00B4CD"/>
      </a:dk2>
      <a:lt2>
        <a:srgbClr val="002B5E"/>
      </a:lt2>
      <a:accent1>
        <a:srgbClr val="4D4883"/>
      </a:accent1>
      <a:accent2>
        <a:srgbClr val="AD3A63"/>
      </a:accent2>
      <a:accent3>
        <a:srgbClr val="A6856E"/>
      </a:accent3>
      <a:accent4>
        <a:srgbClr val="FAA61A"/>
      </a:accent4>
      <a:accent5>
        <a:srgbClr val="96B74A"/>
      </a:accent5>
      <a:accent6>
        <a:srgbClr val="A7A9AC"/>
      </a:accent6>
      <a:hlink>
        <a:srgbClr val="183560"/>
      </a:hlink>
      <a:folHlink>
        <a:srgbClr val="800080"/>
      </a:folHlink>
    </a:clrScheme>
    <a:fontScheme name="Custom 1">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FA31F-3A57-42D9-9992-3E4E6CA2E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Doc with logo.dotx</Template>
  <TotalTime>23</TotalTime>
  <Pages>2</Pages>
  <Words>528</Words>
  <Characters>2653</Characters>
  <Application>Microsoft Office Word</Application>
  <DocSecurity>0</DocSecurity>
  <PresentationFormat/>
  <Lines>67</Lines>
  <Paragraphs>22</Paragraphs>
  <ScaleCrop>false</ScaleCrop>
  <HeadingPairs>
    <vt:vector size="2" baseType="variant">
      <vt:variant>
        <vt:lpstr>Title</vt:lpstr>
      </vt:variant>
      <vt:variant>
        <vt:i4>1</vt:i4>
      </vt:variant>
    </vt:vector>
  </HeadingPairs>
  <TitlesOfParts>
    <vt:vector size="1" baseType="lpstr">
      <vt:lpstr>Blank Doc with logo.DOTX</vt:lpstr>
    </vt:vector>
  </TitlesOfParts>
  <Company>MBd</Company>
  <LinksUpToDate>false</LinksUpToDate>
  <CharactersWithSpaces>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More than knowing the law_Paul Zaparas_Shownotes.docx</dc:title>
  <dc:subject>00029661:1</dc:subject>
  <dc:creator>Emily D'Elia</dc:creator>
  <dc:description/>
  <cp:lastModifiedBy>Emily D'Elia</cp:lastModifiedBy>
  <cp:revision>3</cp:revision>
  <cp:lastPrinted>2013-08-15T23:32:00Z</cp:lastPrinted>
  <dcterms:created xsi:type="dcterms:W3CDTF">2021-11-14T23:30:00Z</dcterms:created>
  <dcterms:modified xsi:type="dcterms:W3CDTF">2021-11-15T05:04:00Z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d989425-2741-4ac1-a27e-edc0876168d9_Enabled">
    <vt:lpwstr>true</vt:lpwstr>
  </property>
  <property fmtid="{D5CDD505-2E9C-101B-9397-08002B2CF9AE}" pid="3" name="MSIP_Label_2d989425-2741-4ac1-a27e-edc0876168d9_SetDate">
    <vt:lpwstr>2021-11-14T23:44:27Z</vt:lpwstr>
  </property>
  <property fmtid="{D5CDD505-2E9C-101B-9397-08002B2CF9AE}" pid="4" name="MSIP_Label_2d989425-2741-4ac1-a27e-edc0876168d9_Method">
    <vt:lpwstr>Privileged</vt:lpwstr>
  </property>
  <property fmtid="{D5CDD505-2E9C-101B-9397-08002B2CF9AE}" pid="5" name="MSIP_Label_2d989425-2741-4ac1-a27e-edc0876168d9_Name">
    <vt:lpwstr>Unclassified</vt:lpwstr>
  </property>
  <property fmtid="{D5CDD505-2E9C-101B-9397-08002B2CF9AE}" pid="6" name="MSIP_Label_2d989425-2741-4ac1-a27e-edc0876168d9_SiteId">
    <vt:lpwstr>8893c732-7358-4693-a03d-3935d788c477</vt:lpwstr>
  </property>
  <property fmtid="{D5CDD505-2E9C-101B-9397-08002B2CF9AE}" pid="7" name="MSIP_Label_2d989425-2741-4ac1-a27e-edc0876168d9_ActionId">
    <vt:lpwstr>84c5f233-5fb4-4d44-be19-6ea2331f77ab</vt:lpwstr>
  </property>
  <property fmtid="{D5CDD505-2E9C-101B-9397-08002B2CF9AE}" pid="8" name="MSIP_Label_2d989425-2741-4ac1-a27e-edc0876168d9_ContentBits">
    <vt:lpwstr>0</vt:lpwstr>
  </property>
</Properties>
</file>