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5152E" w14:textId="77777777" w:rsidR="002D2B38" w:rsidRPr="00C41264" w:rsidRDefault="002D2B38" w:rsidP="002D2B38">
      <w:pPr>
        <w:pStyle w:val="LPLCHeading1"/>
      </w:pPr>
      <w:r w:rsidRPr="00C41264">
        <w:t xml:space="preserve">Capacity, </w:t>
      </w:r>
      <w:proofErr w:type="gramStart"/>
      <w:r w:rsidRPr="00C41264">
        <w:t>authority</w:t>
      </w:r>
      <w:proofErr w:type="gramEnd"/>
      <w:r w:rsidRPr="00C41264">
        <w:t xml:space="preserve"> and identity notes</w:t>
      </w:r>
    </w:p>
    <w:p w14:paraId="4AFA7DD2" w14:textId="77777777" w:rsidR="002D2B38" w:rsidRPr="005214B8" w:rsidRDefault="002D2B38" w:rsidP="002D2B38">
      <w:pPr>
        <w:pStyle w:val="LPLCHeading2"/>
      </w:pPr>
      <w:r w:rsidRPr="005214B8">
        <w:t>Notes on capacity</w:t>
      </w:r>
    </w:p>
    <w:p w14:paraId="06B9C1BA" w14:textId="77777777" w:rsidR="002D2B38" w:rsidRPr="005214B8" w:rsidRDefault="002D2B38" w:rsidP="002D2B38">
      <w:pPr>
        <w:spacing w:before="120"/>
        <w:rPr>
          <w:sz w:val="20"/>
          <w:szCs w:val="20"/>
        </w:rPr>
      </w:pPr>
      <w:r w:rsidRPr="005214B8">
        <w:rPr>
          <w:sz w:val="20"/>
          <w:szCs w:val="20"/>
        </w:rPr>
        <w:t xml:space="preserve">The following resources are available to assist you to test a </w:t>
      </w:r>
      <w:proofErr w:type="gramStart"/>
      <w:r w:rsidRPr="005214B8">
        <w:rPr>
          <w:sz w:val="20"/>
          <w:szCs w:val="20"/>
        </w:rPr>
        <w:t>clients</w:t>
      </w:r>
      <w:proofErr w:type="gramEnd"/>
      <w:r w:rsidRPr="005214B8">
        <w:rPr>
          <w:sz w:val="20"/>
          <w:szCs w:val="20"/>
        </w:rPr>
        <w:t xml:space="preserve"> capacity:</w:t>
      </w:r>
    </w:p>
    <w:p w14:paraId="1F49A748" w14:textId="77777777" w:rsidR="002D2B38" w:rsidRPr="005214B8" w:rsidRDefault="002D2B38" w:rsidP="002D2B38">
      <w:pPr>
        <w:pStyle w:val="ListParagraph"/>
        <w:numPr>
          <w:ilvl w:val="0"/>
          <w:numId w:val="45"/>
        </w:numPr>
        <w:spacing w:before="120"/>
        <w:contextualSpacing/>
        <w:rPr>
          <w:sz w:val="20"/>
          <w:szCs w:val="20"/>
        </w:rPr>
      </w:pPr>
      <w:r w:rsidRPr="005214B8">
        <w:rPr>
          <w:sz w:val="20"/>
          <w:szCs w:val="20"/>
        </w:rPr>
        <w:t xml:space="preserve">Guide issued by the NSW Law Society ‘When a client’s mental capacity is in doubt’. Available from the NSW Law Society or google the title </w:t>
      </w:r>
      <w:bookmarkStart w:id="0" w:name="OLE_LINK1"/>
      <w:bookmarkStart w:id="1" w:name="OLE_LINK2"/>
      <w:r w:rsidRPr="005214B8">
        <w:rPr>
          <w:sz w:val="20"/>
          <w:szCs w:val="20"/>
        </w:rPr>
        <w:t>for a link to the pdf.</w:t>
      </w:r>
      <w:bookmarkEnd w:id="0"/>
      <w:bookmarkEnd w:id="1"/>
    </w:p>
    <w:p w14:paraId="67A33D29" w14:textId="77777777" w:rsidR="002D2B38" w:rsidRPr="005214B8" w:rsidRDefault="002D2B38" w:rsidP="002D2B38">
      <w:pPr>
        <w:pStyle w:val="ListParagraph"/>
        <w:numPr>
          <w:ilvl w:val="0"/>
          <w:numId w:val="45"/>
        </w:numPr>
        <w:spacing w:before="120"/>
        <w:contextualSpacing/>
        <w:rPr>
          <w:sz w:val="20"/>
          <w:szCs w:val="20"/>
        </w:rPr>
      </w:pPr>
      <w:r w:rsidRPr="005214B8">
        <w:rPr>
          <w:sz w:val="20"/>
          <w:szCs w:val="20"/>
        </w:rPr>
        <w:t>LPLC testamentary capacity checklist available here:</w:t>
      </w:r>
    </w:p>
    <w:p w14:paraId="7C6E3D16" w14:textId="77777777" w:rsidR="002D2B38" w:rsidRPr="005214B8" w:rsidRDefault="002D2B38" w:rsidP="002D2B38">
      <w:pPr>
        <w:pStyle w:val="ListParagraph"/>
        <w:spacing w:before="120"/>
        <w:ind w:left="360"/>
        <w:rPr>
          <w:sz w:val="20"/>
          <w:szCs w:val="20"/>
        </w:rPr>
      </w:pPr>
      <w:hyperlink r:id="rId8" w:history="1">
        <w:r w:rsidRPr="005214B8">
          <w:rPr>
            <w:rStyle w:val="Hyperlink"/>
            <w:szCs w:val="20"/>
          </w:rPr>
          <w:t>https://lplc.com.au/resources/checklists/testamentary-capacity</w:t>
        </w:r>
      </w:hyperlink>
    </w:p>
    <w:p w14:paraId="2C2A641D" w14:textId="77777777" w:rsidR="002D2B38" w:rsidRPr="005214B8" w:rsidRDefault="002D2B38" w:rsidP="002D2B38">
      <w:pPr>
        <w:pStyle w:val="ListParagraph"/>
        <w:numPr>
          <w:ilvl w:val="0"/>
          <w:numId w:val="45"/>
        </w:numPr>
        <w:spacing w:before="120"/>
        <w:contextualSpacing/>
        <w:rPr>
          <w:sz w:val="20"/>
          <w:szCs w:val="20"/>
        </w:rPr>
      </w:pPr>
      <w:r w:rsidRPr="005214B8">
        <w:rPr>
          <w:sz w:val="20"/>
          <w:szCs w:val="20"/>
        </w:rPr>
        <w:t xml:space="preserve">LIV capacity guidelines and toolkit. </w:t>
      </w:r>
    </w:p>
    <w:p w14:paraId="714F6E65" w14:textId="77777777" w:rsidR="002D2B38" w:rsidRPr="005214B8" w:rsidRDefault="002D2B38" w:rsidP="002D2B38">
      <w:pPr>
        <w:pStyle w:val="ListParagraph"/>
        <w:spacing w:before="120"/>
        <w:ind w:left="360"/>
        <w:rPr>
          <w:sz w:val="20"/>
          <w:szCs w:val="20"/>
        </w:rPr>
      </w:pPr>
      <w:r w:rsidRPr="005214B8">
        <w:rPr>
          <w:sz w:val="20"/>
          <w:szCs w:val="20"/>
        </w:rPr>
        <w:t>Available from the LIV or google the title for a link to the pdf.</w:t>
      </w:r>
    </w:p>
    <w:p w14:paraId="0F4B0BEF" w14:textId="77777777" w:rsidR="002D2B38" w:rsidRPr="005214B8" w:rsidRDefault="002D2B38" w:rsidP="002D2B38">
      <w:pPr>
        <w:spacing w:before="120"/>
        <w:rPr>
          <w:sz w:val="20"/>
          <w:szCs w:val="20"/>
        </w:rPr>
      </w:pPr>
      <w:r w:rsidRPr="005214B8">
        <w:rPr>
          <w:sz w:val="20"/>
          <w:szCs w:val="20"/>
        </w:rPr>
        <w:t>You may also need to consider alternatives such as:</w:t>
      </w:r>
    </w:p>
    <w:p w14:paraId="4D159163" w14:textId="77777777" w:rsidR="002D2B38" w:rsidRPr="005214B8" w:rsidRDefault="002D2B38" w:rsidP="002D2B38">
      <w:pPr>
        <w:pStyle w:val="ListParagraph"/>
        <w:numPr>
          <w:ilvl w:val="0"/>
          <w:numId w:val="44"/>
        </w:numPr>
        <w:spacing w:before="120"/>
        <w:contextualSpacing/>
        <w:rPr>
          <w:sz w:val="20"/>
          <w:szCs w:val="20"/>
        </w:rPr>
      </w:pPr>
      <w:r w:rsidRPr="005214B8">
        <w:rPr>
          <w:sz w:val="20"/>
          <w:szCs w:val="20"/>
        </w:rPr>
        <w:t>seeking instructions from any trustee / guardian / administrator / attorney where one has been appointed</w:t>
      </w:r>
    </w:p>
    <w:p w14:paraId="4F775A55" w14:textId="77777777" w:rsidR="002D2B38" w:rsidRPr="005214B8" w:rsidRDefault="002D2B38" w:rsidP="002D2B38">
      <w:pPr>
        <w:pStyle w:val="ListParagraph"/>
        <w:numPr>
          <w:ilvl w:val="0"/>
          <w:numId w:val="44"/>
        </w:numPr>
        <w:spacing w:before="120"/>
        <w:contextualSpacing/>
        <w:rPr>
          <w:sz w:val="20"/>
          <w:szCs w:val="20"/>
        </w:rPr>
      </w:pPr>
      <w:r w:rsidRPr="005214B8">
        <w:rPr>
          <w:sz w:val="20"/>
          <w:szCs w:val="20"/>
        </w:rPr>
        <w:t>seeking an order from VCAT to appoint a guardian/administrator</w:t>
      </w:r>
    </w:p>
    <w:p w14:paraId="30D140C7" w14:textId="77777777" w:rsidR="002D2B38" w:rsidRPr="005214B8" w:rsidRDefault="002D2B38" w:rsidP="002D2B38">
      <w:pPr>
        <w:pStyle w:val="ListParagraph"/>
        <w:numPr>
          <w:ilvl w:val="0"/>
          <w:numId w:val="44"/>
        </w:numPr>
        <w:spacing w:before="120"/>
        <w:contextualSpacing/>
        <w:rPr>
          <w:sz w:val="20"/>
          <w:szCs w:val="20"/>
        </w:rPr>
      </w:pPr>
      <w:r w:rsidRPr="005214B8">
        <w:rPr>
          <w:sz w:val="20"/>
          <w:szCs w:val="20"/>
        </w:rPr>
        <w:t>seeking a court order.</w:t>
      </w:r>
    </w:p>
    <w:p w14:paraId="66AEDA39" w14:textId="77777777" w:rsidR="002D2B38" w:rsidRPr="005214B8" w:rsidRDefault="002D2B38" w:rsidP="002D2B38">
      <w:pPr>
        <w:spacing w:before="120"/>
        <w:rPr>
          <w:sz w:val="20"/>
          <w:szCs w:val="20"/>
        </w:rPr>
      </w:pPr>
      <w:r w:rsidRPr="005214B8">
        <w:rPr>
          <w:sz w:val="20"/>
          <w:szCs w:val="20"/>
        </w:rPr>
        <w:t xml:space="preserve">For a case about the need to test capacity see </w:t>
      </w:r>
      <w:hyperlink r:id="rId9" w:history="1">
        <w:r w:rsidRPr="005214B8">
          <w:rPr>
            <w:rStyle w:val="Hyperlink"/>
            <w:i/>
            <w:iCs/>
            <w:szCs w:val="20"/>
          </w:rPr>
          <w:t>Ryan</w:t>
        </w:r>
        <w:r w:rsidRPr="005214B8">
          <w:rPr>
            <w:rStyle w:val="Hyperlink"/>
            <w:i/>
            <w:iCs/>
            <w:szCs w:val="20"/>
            <w:lang w:val="en-US"/>
          </w:rPr>
          <w:t> v Dalton</w:t>
        </w:r>
        <w:r w:rsidRPr="005214B8">
          <w:rPr>
            <w:rStyle w:val="Hyperlink"/>
            <w:szCs w:val="20"/>
            <w:lang w:val="en-US"/>
          </w:rPr>
          <w:t> [2017] NSWSC 1007</w:t>
        </w:r>
      </w:hyperlink>
      <w:r w:rsidRPr="005214B8">
        <w:rPr>
          <w:sz w:val="20"/>
          <w:szCs w:val="20"/>
          <w:lang w:val="en-US"/>
        </w:rPr>
        <w:t xml:space="preserve">.   </w:t>
      </w:r>
    </w:p>
    <w:p w14:paraId="5CF6A4EE" w14:textId="77777777" w:rsidR="002D2B38" w:rsidRPr="005214B8" w:rsidRDefault="002D2B38" w:rsidP="002D2B38">
      <w:pPr>
        <w:pStyle w:val="LPLCHeading2"/>
      </w:pPr>
      <w:r w:rsidRPr="005214B8">
        <w:t>Notes on authority</w:t>
      </w:r>
    </w:p>
    <w:p w14:paraId="7D2231B2" w14:textId="77777777" w:rsidR="002D2B38" w:rsidRPr="005214B8" w:rsidRDefault="002D2B38" w:rsidP="002D2B38">
      <w:pPr>
        <w:spacing w:before="120"/>
        <w:rPr>
          <w:sz w:val="20"/>
          <w:szCs w:val="20"/>
        </w:rPr>
      </w:pPr>
      <w:r w:rsidRPr="005214B8">
        <w:rPr>
          <w:sz w:val="20"/>
          <w:szCs w:val="20"/>
        </w:rPr>
        <w:t>You must take reasonable steps to establish the authority to instruct you such as ensuring:</w:t>
      </w:r>
    </w:p>
    <w:p w14:paraId="23D987CE" w14:textId="77777777" w:rsidR="002D2B38" w:rsidRPr="005214B8" w:rsidRDefault="002D2B38" w:rsidP="002D2B38">
      <w:pPr>
        <w:pStyle w:val="ListParagraph"/>
        <w:numPr>
          <w:ilvl w:val="0"/>
          <w:numId w:val="42"/>
        </w:numPr>
        <w:spacing w:before="120"/>
        <w:contextualSpacing/>
        <w:rPr>
          <w:sz w:val="20"/>
          <w:szCs w:val="20"/>
        </w:rPr>
      </w:pPr>
      <w:r w:rsidRPr="005214B8">
        <w:rPr>
          <w:sz w:val="20"/>
          <w:szCs w:val="20"/>
        </w:rPr>
        <w:t>the registered proprietor(s) instructs you to act</w:t>
      </w:r>
    </w:p>
    <w:p w14:paraId="6B3BB357" w14:textId="77777777" w:rsidR="002D2B38" w:rsidRPr="005214B8" w:rsidRDefault="002D2B38" w:rsidP="002D2B38">
      <w:pPr>
        <w:pStyle w:val="ListParagraph"/>
        <w:numPr>
          <w:ilvl w:val="0"/>
          <w:numId w:val="42"/>
        </w:numPr>
        <w:spacing w:before="120"/>
        <w:contextualSpacing/>
        <w:rPr>
          <w:sz w:val="20"/>
          <w:szCs w:val="20"/>
        </w:rPr>
      </w:pPr>
      <w:r w:rsidRPr="005214B8">
        <w:rPr>
          <w:sz w:val="20"/>
          <w:szCs w:val="20"/>
        </w:rPr>
        <w:t>where instructed by an attorney you need to sight the original power and check it is valid including:</w:t>
      </w:r>
    </w:p>
    <w:p w14:paraId="6C5BF1B6" w14:textId="77777777" w:rsidR="002D2B38" w:rsidRPr="005214B8" w:rsidRDefault="002D2B38" w:rsidP="002D2B38">
      <w:pPr>
        <w:pStyle w:val="ListParagraph"/>
        <w:numPr>
          <w:ilvl w:val="1"/>
          <w:numId w:val="42"/>
        </w:numPr>
        <w:spacing w:before="120"/>
        <w:ind w:left="720"/>
        <w:contextualSpacing/>
        <w:rPr>
          <w:sz w:val="20"/>
          <w:szCs w:val="20"/>
        </w:rPr>
      </w:pPr>
      <w:r w:rsidRPr="005214B8">
        <w:rPr>
          <w:sz w:val="20"/>
          <w:szCs w:val="20"/>
        </w:rPr>
        <w:t>dated</w:t>
      </w:r>
    </w:p>
    <w:p w14:paraId="1E54BC8B" w14:textId="77777777" w:rsidR="002D2B38" w:rsidRPr="005214B8" w:rsidRDefault="002D2B38" w:rsidP="002D2B38">
      <w:pPr>
        <w:pStyle w:val="ListParagraph"/>
        <w:numPr>
          <w:ilvl w:val="1"/>
          <w:numId w:val="42"/>
        </w:numPr>
        <w:spacing w:before="120"/>
        <w:ind w:left="720"/>
        <w:contextualSpacing/>
        <w:rPr>
          <w:sz w:val="20"/>
          <w:szCs w:val="20"/>
        </w:rPr>
      </w:pPr>
      <w:r w:rsidRPr="005214B8">
        <w:rPr>
          <w:sz w:val="20"/>
          <w:szCs w:val="20"/>
        </w:rPr>
        <w:t xml:space="preserve">properly completed and signed by the donor, </w:t>
      </w:r>
      <w:proofErr w:type="gramStart"/>
      <w:r w:rsidRPr="005214B8">
        <w:rPr>
          <w:sz w:val="20"/>
          <w:szCs w:val="20"/>
        </w:rPr>
        <w:t>witnesses</w:t>
      </w:r>
      <w:proofErr w:type="gramEnd"/>
      <w:r w:rsidRPr="005214B8">
        <w:rPr>
          <w:sz w:val="20"/>
          <w:szCs w:val="20"/>
        </w:rPr>
        <w:t xml:space="preserve"> and attorney(s)</w:t>
      </w:r>
    </w:p>
    <w:p w14:paraId="33D1E9DA" w14:textId="77777777" w:rsidR="002D2B38" w:rsidRPr="005214B8" w:rsidRDefault="002D2B38" w:rsidP="002D2B38">
      <w:pPr>
        <w:pStyle w:val="ListParagraph"/>
        <w:numPr>
          <w:ilvl w:val="1"/>
          <w:numId w:val="42"/>
        </w:numPr>
        <w:spacing w:before="120"/>
        <w:ind w:left="720"/>
        <w:contextualSpacing/>
        <w:rPr>
          <w:sz w:val="20"/>
          <w:szCs w:val="20"/>
        </w:rPr>
      </w:pPr>
      <w:r w:rsidRPr="005214B8">
        <w:rPr>
          <w:sz w:val="20"/>
          <w:szCs w:val="20"/>
        </w:rPr>
        <w:t>in the correct form. New form of enduring power of attorney commenced 1 April 2004 and replaced by another new form commencing 1 September 2015</w:t>
      </w:r>
    </w:p>
    <w:p w14:paraId="1705235E" w14:textId="77777777" w:rsidR="002D2B38" w:rsidRPr="005214B8" w:rsidRDefault="002D2B38" w:rsidP="002D2B38">
      <w:pPr>
        <w:pStyle w:val="ListParagraph"/>
        <w:numPr>
          <w:ilvl w:val="0"/>
          <w:numId w:val="42"/>
        </w:numPr>
        <w:spacing w:before="120"/>
        <w:contextualSpacing/>
        <w:rPr>
          <w:sz w:val="20"/>
          <w:szCs w:val="20"/>
        </w:rPr>
      </w:pPr>
      <w:r w:rsidRPr="005214B8">
        <w:rPr>
          <w:sz w:val="20"/>
          <w:szCs w:val="20"/>
        </w:rPr>
        <w:t>for a corporate client you need evidence of the authority of any individual you are instructed by and who is acting as an authorised representative of the company. For example, proof of directorship, copy minutes and resolutions appointing an authorised officer.</w:t>
      </w:r>
    </w:p>
    <w:p w14:paraId="3B2A9874" w14:textId="77777777" w:rsidR="002D2B38" w:rsidRPr="005214B8" w:rsidRDefault="002D2B38" w:rsidP="002D2B38">
      <w:pPr>
        <w:spacing w:before="120"/>
        <w:rPr>
          <w:sz w:val="20"/>
          <w:szCs w:val="20"/>
        </w:rPr>
      </w:pPr>
      <w:r w:rsidRPr="005214B8">
        <w:rPr>
          <w:sz w:val="20"/>
          <w:szCs w:val="20"/>
        </w:rPr>
        <w:t xml:space="preserve">If you have any suspicions about the authority of an attorney to instruct, you need to contact the donor or for a company contact the director(s). </w:t>
      </w:r>
    </w:p>
    <w:p w14:paraId="6C2762AB" w14:textId="77777777" w:rsidR="002D2B38" w:rsidRPr="005214B8" w:rsidRDefault="002D2B38" w:rsidP="002D2B38">
      <w:pPr>
        <w:spacing w:before="120"/>
        <w:rPr>
          <w:sz w:val="20"/>
          <w:szCs w:val="20"/>
        </w:rPr>
      </w:pPr>
      <w:r w:rsidRPr="005214B8">
        <w:rPr>
          <w:sz w:val="20"/>
          <w:szCs w:val="20"/>
        </w:rPr>
        <w:t xml:space="preserve">The client(s) must sign a </w:t>
      </w:r>
      <w:hyperlink r:id="rId10" w:history="1">
        <w:r w:rsidRPr="005214B8">
          <w:rPr>
            <w:rStyle w:val="Hyperlink"/>
            <w:szCs w:val="20"/>
          </w:rPr>
          <w:t>client authorisation form</w:t>
        </w:r>
      </w:hyperlink>
      <w:r w:rsidRPr="005214B8">
        <w:rPr>
          <w:sz w:val="20"/>
          <w:szCs w:val="20"/>
        </w:rPr>
        <w:t xml:space="preserve"> when using </w:t>
      </w:r>
      <w:hyperlink r:id="rId11" w:history="1">
        <w:r w:rsidRPr="005214B8">
          <w:rPr>
            <w:rStyle w:val="Hyperlink"/>
            <w:szCs w:val="20"/>
          </w:rPr>
          <w:t>PEXA</w:t>
        </w:r>
      </w:hyperlink>
      <w:r w:rsidRPr="005214B8">
        <w:rPr>
          <w:sz w:val="20"/>
          <w:szCs w:val="20"/>
        </w:rPr>
        <w:t>.</w:t>
      </w:r>
    </w:p>
    <w:p w14:paraId="3E0133BB" w14:textId="77777777" w:rsidR="002D2B38" w:rsidRPr="005214B8" w:rsidRDefault="002D2B38" w:rsidP="002D2B38">
      <w:pPr>
        <w:spacing w:before="120"/>
        <w:rPr>
          <w:sz w:val="20"/>
          <w:szCs w:val="20"/>
        </w:rPr>
      </w:pPr>
      <w:r w:rsidRPr="005214B8">
        <w:rPr>
          <w:sz w:val="20"/>
          <w:szCs w:val="20"/>
        </w:rPr>
        <w:t>Refer to the LIV verification of authority and right to deal checklist.</w:t>
      </w:r>
    </w:p>
    <w:p w14:paraId="4F2A5F47" w14:textId="77777777" w:rsidR="002D2B38" w:rsidRPr="005214B8" w:rsidRDefault="002D2B38" w:rsidP="002D2B38">
      <w:pPr>
        <w:pStyle w:val="LPLCHeading2"/>
      </w:pPr>
      <w:r w:rsidRPr="005214B8">
        <w:t>Notes on verification of identity</w:t>
      </w:r>
    </w:p>
    <w:p w14:paraId="27961889" w14:textId="77777777" w:rsidR="002D2B38" w:rsidRPr="005214B8" w:rsidRDefault="002D2B38" w:rsidP="002D2B38">
      <w:pPr>
        <w:spacing w:before="120"/>
        <w:rPr>
          <w:sz w:val="20"/>
          <w:szCs w:val="20"/>
        </w:rPr>
      </w:pPr>
      <w:r w:rsidRPr="005214B8">
        <w:rPr>
          <w:sz w:val="20"/>
          <w:szCs w:val="20"/>
        </w:rPr>
        <w:t xml:space="preserve">You must take reasonable steps to verify the client’s identity. </w:t>
      </w:r>
    </w:p>
    <w:p w14:paraId="44380F45" w14:textId="77777777" w:rsidR="002D2B38" w:rsidRPr="005214B8" w:rsidRDefault="002D2B38" w:rsidP="002D2B38">
      <w:pPr>
        <w:spacing w:before="120"/>
        <w:rPr>
          <w:sz w:val="20"/>
          <w:szCs w:val="20"/>
        </w:rPr>
      </w:pPr>
      <w:r w:rsidRPr="005214B8">
        <w:rPr>
          <w:sz w:val="20"/>
          <w:szCs w:val="20"/>
        </w:rPr>
        <w:t>Refer to the LPLC VOI materials on our website and the:</w:t>
      </w:r>
    </w:p>
    <w:p w14:paraId="35AE9931" w14:textId="77777777" w:rsidR="002D2B38" w:rsidRPr="005214B8" w:rsidRDefault="002D2B38" w:rsidP="002D2B38">
      <w:pPr>
        <w:pStyle w:val="ListParagraph"/>
        <w:numPr>
          <w:ilvl w:val="0"/>
          <w:numId w:val="43"/>
        </w:numPr>
        <w:spacing w:before="120"/>
        <w:contextualSpacing/>
        <w:rPr>
          <w:sz w:val="20"/>
          <w:szCs w:val="20"/>
        </w:rPr>
      </w:pPr>
      <w:hyperlink r:id="rId12" w:history="1">
        <w:r w:rsidRPr="005214B8">
          <w:rPr>
            <w:rStyle w:val="Hyperlink"/>
            <w:szCs w:val="20"/>
          </w:rPr>
          <w:t>Model participation rules</w:t>
        </w:r>
      </w:hyperlink>
      <w:r w:rsidRPr="005214B8">
        <w:rPr>
          <w:sz w:val="20"/>
          <w:szCs w:val="20"/>
        </w:rPr>
        <w:t xml:space="preserve"> </w:t>
      </w:r>
    </w:p>
    <w:p w14:paraId="79E89347" w14:textId="77777777" w:rsidR="002D2B38" w:rsidRPr="002D2B38" w:rsidRDefault="002D2B38" w:rsidP="002D2B38">
      <w:pPr>
        <w:pStyle w:val="ListParagraph"/>
        <w:numPr>
          <w:ilvl w:val="0"/>
          <w:numId w:val="43"/>
        </w:numPr>
        <w:spacing w:before="120"/>
        <w:contextualSpacing/>
        <w:rPr>
          <w:rStyle w:val="Hyperlink"/>
          <w:color w:val="auto"/>
          <w:szCs w:val="20"/>
          <w:u w:val="none"/>
        </w:rPr>
      </w:pPr>
      <w:hyperlink r:id="rId13" w:history="1">
        <w:r w:rsidRPr="005214B8">
          <w:rPr>
            <w:rStyle w:val="Hyperlink"/>
            <w:szCs w:val="20"/>
          </w:rPr>
          <w:t>Model Participation Rules Guidance Note 2</w:t>
        </w:r>
      </w:hyperlink>
    </w:p>
    <w:p w14:paraId="75ACE1EC" w14:textId="0895E7C1" w:rsidR="001C35EA" w:rsidRPr="002D2B38" w:rsidRDefault="002D2B38" w:rsidP="002D2B38">
      <w:pPr>
        <w:pStyle w:val="ListParagraph"/>
        <w:numPr>
          <w:ilvl w:val="0"/>
          <w:numId w:val="43"/>
        </w:numPr>
        <w:spacing w:before="120"/>
        <w:contextualSpacing/>
        <w:rPr>
          <w:color w:val="auto"/>
          <w:sz w:val="20"/>
          <w:szCs w:val="20"/>
        </w:rPr>
      </w:pPr>
      <w:r w:rsidRPr="002D2B38">
        <w:rPr>
          <w:rStyle w:val="Hyperlink"/>
          <w:color w:val="auto"/>
          <w:szCs w:val="20"/>
          <w:u w:val="none"/>
        </w:rPr>
        <w:t>LIV VOI checklist</w:t>
      </w:r>
    </w:p>
    <w:p w14:paraId="0464214F" w14:textId="77777777" w:rsidR="001C35EA" w:rsidRDefault="001C35EA" w:rsidP="005E1221">
      <w:pPr>
        <w:spacing w:line="240" w:lineRule="auto"/>
        <w:rPr>
          <w:lang w:val="en-US"/>
        </w:rPr>
      </w:pPr>
    </w:p>
    <w:sectPr w:rsidR="001C35EA" w:rsidSect="005E1221">
      <w:headerReference w:type="even" r:id="rId14"/>
      <w:headerReference w:type="default" r:id="rId15"/>
      <w:footerReference w:type="even" r:id="rId16"/>
      <w:footerReference w:type="default" r:id="rId17"/>
      <w:headerReference w:type="first" r:id="rId18"/>
      <w:footerReference w:type="first" r:id="rId19"/>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55C3D" w14:textId="77777777" w:rsidR="002D2B38" w:rsidRDefault="002D2B38" w:rsidP="003D5CBE">
      <w:pPr>
        <w:spacing w:after="0"/>
      </w:pPr>
      <w:r>
        <w:separator/>
      </w:r>
    </w:p>
  </w:endnote>
  <w:endnote w:type="continuationSeparator" w:id="0">
    <w:p w14:paraId="6EAADD8E" w14:textId="77777777" w:rsidR="002D2B38" w:rsidRDefault="002D2B38"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A3B9F" w14:textId="77777777" w:rsidR="00DC09F0" w:rsidRDefault="00DC0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8E045" w14:textId="46BEC4B5" w:rsidR="00C06E4D" w:rsidRPr="00D46D31" w:rsidRDefault="00494409" w:rsidP="00494409">
    <w:pPr>
      <w:pStyle w:val="LPLCFooter"/>
      <w:tabs>
        <w:tab w:val="left" w:pos="7513"/>
      </w:tabs>
      <w:ind w:right="-8"/>
    </w:pPr>
    <w:r w:rsidRPr="00D46D31">
      <w:rPr>
        <w:noProof/>
        <w:lang w:val="en-AU" w:eastAsia="en-AU"/>
      </w:rPr>
      <mc:AlternateContent>
        <mc:Choice Requires="wps">
          <w:drawing>
            <wp:anchor distT="4294967294" distB="4294967294" distL="114300" distR="114300" simplePos="0" relativeHeight="251675648" behindDoc="0" locked="0" layoutInCell="1" allowOverlap="1" wp14:anchorId="08F4C900" wp14:editId="31CFB5DB">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569804"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7T7QEAADcEAAAOAAAAZHJzL2Uyb0RvYy54bWysU9tuGyEQfa/Uf0C817u26rhZeZ0HR+lL&#10;1Fp1+wGEBS8qMAiod/33HdiL04saKeoLAubMnDmHYXvXG03OwgcFtqbLRUmJsBwaZU81/fb14d0H&#10;SkJktmEarKjpRQR6t3v7Ztu5SqygBd0IT7CIDVXnatrG6KqiCLwVhoUFOGExKMEbFvHoT0XjWYfV&#10;jS5WZXlTdOAb54GLEPD2fgjSXa4vpeDxs5RBRKJrir3FvPq8PqW12G1ZdfLMtYqPbbBXdGGYskg6&#10;l7pnkZEfXv1RyijuIYCMCw6mACkVF1kDqlmWv6k5tsyJrAXNCW62Kfy/svzT+eCJamp6Q4llBp/o&#10;GD1TpzaSPViLBoInt8mnzoUK4Xt78Ekp7+3RPQL/HjBW/BJMh+AGWC+9SXCUSvrs+2X2XfSRcLxc&#10;rze3m/drSvgUK1g1JTof4kcBhqRNTbWyyRJWsfNjiImaVRMkXWtLOhzE1aYsMyyAVs2D0joF81iJ&#10;vfbkzHAgYr9KwrDCMxSetE1gkcdnJLlKyrt40WJg+yIk2ociVgNdGtwrA+Nc2LgcWbRFdEqT2M+c&#10;OPb5r8QRf+1qTl6+zDromJjBxjnZKAv+bwViP7UsB/z4wmHQnSx4guZy8NPT43RmH8eflMb/+Tmn&#10;X//77icAAAD//wMAUEsDBBQABgAIAAAAIQDMZ3vj3QAAAAsBAAAPAAAAZHJzL2Rvd25yZXYueG1s&#10;TI9NS8QwEIbvgv8hjODNTavSrbXpIot7EEVwFb1mm+kHNpPaTD/892YPosf3g3eeyTeL7cSEg28d&#10;KYhXEQik0pmWagVvr7uLFIRnTUZ3jlDBN3rYFKcnuc6Mm+kFpz3XIoyQz7SChrnPpPRlg1b7leuR&#10;Qla5wWoOcqilGfQcxm0nL6MokVa3FC40usdtg+XnfrQKPh7m68cn/urb7fPVezLeV/G0q5Q6P1vu&#10;bkEwLvxXhiN+QIciMB3cSMaLTsERnIOdRGkMIhTS9foGxOHXkkUu//9Q/AAAAP//AwBQSwECLQAU&#10;AAYACAAAACEAtoM4kv4AAADhAQAAEwAAAAAAAAAAAAAAAAAAAAAAW0NvbnRlbnRfVHlwZXNdLnht&#10;bFBLAQItABQABgAIAAAAIQA4/SH/1gAAAJQBAAALAAAAAAAAAAAAAAAAAC8BAABfcmVscy8ucmVs&#10;c1BLAQItABQABgAIAAAAIQB1td7T7QEAADcEAAAOAAAAAAAAAAAAAAAAAC4CAABkcnMvZTJvRG9j&#10;LnhtbFBLAQItABQABgAIAAAAIQDMZ3vj3QAAAAsBAAAPAAAAAAAAAAAAAAAAAEcEAABkcnMvZG93&#10;bnJldi54bWxQSwUGAAAAAAQABADzAAAAUQUAAAAA&#10;" strokecolor="#00b4cd [3215]" strokeweight="1pt">
              <o:lock v:ext="edit" shapetype="f"/>
              <w10:wrap anchorx="margin" anchory="page"/>
            </v:line>
          </w:pict>
        </mc:Fallback>
      </mc:AlternateContent>
    </w:r>
    <w:r w:rsidR="00D46D31" w:rsidRPr="00D46D31">
      <w:t>{00250003:1}</w:t>
    </w:r>
    <w:r w:rsidRPr="00D46D31">
      <w:tab/>
      <w:t xml:space="preserve">Page </w:t>
    </w:r>
    <w:r w:rsidRPr="00D46D31">
      <w:fldChar w:fldCharType="begin"/>
    </w:r>
    <w:r w:rsidRPr="00D46D31">
      <w:instrText xml:space="preserve"> PAGE  \* Arabic  \* MERGEFORMAT </w:instrText>
    </w:r>
    <w:r w:rsidRPr="00D46D31">
      <w:fldChar w:fldCharType="separate"/>
    </w:r>
    <w:r w:rsidR="00D14EA9" w:rsidRPr="00D46D31">
      <w:rPr>
        <w:noProof/>
      </w:rPr>
      <w:t>2</w:t>
    </w:r>
    <w:r w:rsidRPr="00D46D31">
      <w:rPr>
        <w:noProof/>
      </w:rPr>
      <w:fldChar w:fldCharType="end"/>
    </w:r>
    <w:r w:rsidRPr="00D46D31">
      <w:t xml:space="preserve"> of </w:t>
    </w:r>
    <w:r w:rsidR="00834700" w:rsidRPr="00D46D31">
      <w:fldChar w:fldCharType="begin"/>
    </w:r>
    <w:r w:rsidR="00834700" w:rsidRPr="00D46D31">
      <w:instrText xml:space="preserve"> NUMPAGES  \* Arabic  \* MERGEFORMAT </w:instrText>
    </w:r>
    <w:r w:rsidR="00834700" w:rsidRPr="00D46D31">
      <w:fldChar w:fldCharType="separate"/>
    </w:r>
    <w:r w:rsidR="00D14EA9" w:rsidRPr="00D46D31">
      <w:rPr>
        <w:noProof/>
      </w:rPr>
      <w:t>2</w:t>
    </w:r>
    <w:r w:rsidR="00834700" w:rsidRPr="00D46D3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43530" w14:textId="066E4E25" w:rsidR="00C06E4D" w:rsidRPr="00D46D31" w:rsidRDefault="00494409" w:rsidP="00494409">
    <w:pPr>
      <w:pStyle w:val="LPLCFooter"/>
      <w:tabs>
        <w:tab w:val="left" w:pos="7513"/>
      </w:tabs>
      <w:ind w:right="-8"/>
    </w:pPr>
    <w:r w:rsidRPr="00D46D31">
      <w:rPr>
        <w:noProof/>
        <w:lang w:val="en-AU" w:eastAsia="en-AU"/>
      </w:rPr>
      <mc:AlternateContent>
        <mc:Choice Requires="wps">
          <w:drawing>
            <wp:anchor distT="4294967294" distB="4294967294" distL="114300" distR="114300" simplePos="0" relativeHeight="251671552" behindDoc="0" locked="0" layoutInCell="1" allowOverlap="1" wp14:anchorId="687A2EE2" wp14:editId="32658E63">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99ACE5"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3r7AEAADcEAAAOAAAAZHJzL2Uyb0RvYy54bWysU9tuGyEQfa/Uf0C817u26rpZ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eDbUWKZwSc6&#10;Rs/UqY1kD9aigeDJTfKpc6FC+N4efFLKe3t0D8C/B4wVvwTTIbgB1ktvEhylkj77fpl9F30kHC/X&#10;683N5v2aEj7FClZNic6H+EmAIWlTU61ssoRV7PwQYqJm1QRJ19qSDsWsNmWZYQG0au6V1imYx0rs&#10;tSdnhgMR+1UShhWeofCkbQKLPD4jyVVS3sWLFgPbVyHRPhSxGujS4F4ZGOfCxuXIoi2iU5rEfubE&#10;sc+XEkf8tas5efk666BjYgYb52SjLPi/FYj91LIc8OMLh0F3suAJmsvBT0+P05l9HH9SGv/n55x+&#10;/e+7nwAAAP//AwBQSwMEFAAGAAgAAAAhAMxne+PdAAAACwEAAA8AAABkcnMvZG93bnJldi54bWxM&#10;j01LxDAQhu+C/yGM4M1Nq9Kttekii3sQRXAVvWab6Qc2k9pMP/z3Zg+ix/eDd57JN4vtxISDbx0p&#10;iFcRCKTSmZZqBW+vu4sUhGdNRneOUME3etgUpye5zoyb6QWnPdcijJDPtIKGuc+k9GWDVvuV65FC&#10;VrnBag5yqKUZ9BzGbScvoyiRVrcULjS6x22D5ed+tAo+Hubrxyf+6tvt89V7Mt5X8bSrlDo/W+5u&#10;QTAu/FeGI35AhyIwHdxIxotOwRGcg51EaQwiFNL1+gbE4deSRS7//1D8AAAA//8DAFBLAQItABQA&#10;BgAIAAAAIQC2gziS/gAAAOEBAAATAAAAAAAAAAAAAAAAAAAAAABbQ29udGVudF9UeXBlc10ueG1s&#10;UEsBAi0AFAAGAAgAAAAhADj9If/WAAAAlAEAAAsAAAAAAAAAAAAAAAAALwEAAF9yZWxzLy5yZWxz&#10;UEsBAi0AFAAGAAgAAAAhANH1revsAQAANwQAAA4AAAAAAAAAAAAAAAAALgIAAGRycy9lMm9Eb2Mu&#10;eG1sUEsBAi0AFAAGAAgAAAAhAMxne+PdAAAACwEAAA8AAAAAAAAAAAAAAAAARgQAAGRycy9kb3du&#10;cmV2LnhtbFBLBQYAAAAABAAEAPMAAABQBQAAAAA=&#10;" strokecolor="#00b4cd [3215]" strokeweight="1pt">
              <o:lock v:ext="edit" shapetype="f"/>
              <w10:wrap anchorx="margin" anchory="page"/>
            </v:line>
          </w:pict>
        </mc:Fallback>
      </mc:AlternateContent>
    </w:r>
    <w:r w:rsidR="00D46D31" w:rsidRPr="00D46D31">
      <w:t>{00250003:1}</w:t>
    </w:r>
    <w:r w:rsidR="00C06E4D" w:rsidRPr="00D46D31">
      <w:tab/>
    </w:r>
    <w:r w:rsidR="00626DC4" w:rsidRPr="00D46D31">
      <w:t xml:space="preserve">Page </w:t>
    </w:r>
    <w:r w:rsidR="00C155D4" w:rsidRPr="00D46D31">
      <w:fldChar w:fldCharType="begin"/>
    </w:r>
    <w:r w:rsidR="00C155D4" w:rsidRPr="00D46D31">
      <w:instrText xml:space="preserve"> PAGE  \* Arabic  \* MERGEFORMAT </w:instrText>
    </w:r>
    <w:r w:rsidR="00C155D4" w:rsidRPr="00D46D31">
      <w:fldChar w:fldCharType="separate"/>
    </w:r>
    <w:r w:rsidR="00E16113" w:rsidRPr="00D46D31">
      <w:rPr>
        <w:noProof/>
      </w:rPr>
      <w:t>1</w:t>
    </w:r>
    <w:r w:rsidR="00C155D4" w:rsidRPr="00D46D31">
      <w:rPr>
        <w:noProof/>
      </w:rPr>
      <w:fldChar w:fldCharType="end"/>
    </w:r>
    <w:r w:rsidR="00626DC4" w:rsidRPr="00D46D31">
      <w:t xml:space="preserve"> of </w:t>
    </w:r>
    <w:r w:rsidR="00834700" w:rsidRPr="00D46D31">
      <w:fldChar w:fldCharType="begin"/>
    </w:r>
    <w:r w:rsidR="00834700" w:rsidRPr="00D46D31">
      <w:instrText xml:space="preserve"> NUMPAGES  \* Arabic  \* MERGEFORMAT </w:instrText>
    </w:r>
    <w:r w:rsidR="00834700" w:rsidRPr="00D46D31">
      <w:fldChar w:fldCharType="separate"/>
    </w:r>
    <w:r w:rsidR="00E16113" w:rsidRPr="00D46D31">
      <w:rPr>
        <w:noProof/>
      </w:rPr>
      <w:t>1</w:t>
    </w:r>
    <w:r w:rsidR="00834700" w:rsidRPr="00D46D3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E8FDF" w14:textId="77777777" w:rsidR="002D2B38" w:rsidRDefault="002D2B38" w:rsidP="003D5CBE">
      <w:pPr>
        <w:spacing w:after="0"/>
        <w:rPr>
          <w:noProof/>
        </w:rPr>
      </w:pPr>
      <w:r>
        <w:rPr>
          <w:noProof/>
        </w:rPr>
        <w:separator/>
      </w:r>
    </w:p>
  </w:footnote>
  <w:footnote w:type="continuationSeparator" w:id="0">
    <w:p w14:paraId="2D53E386" w14:textId="77777777" w:rsidR="002D2B38" w:rsidRDefault="002D2B38"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4F830" w14:textId="77777777" w:rsidR="00DC09F0" w:rsidRDefault="00DC0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3C907" w14:textId="77777777" w:rsidR="00DC09F0" w:rsidRDefault="00DC09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4C827"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08805686" wp14:editId="3E83FC7D">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3D7347"/>
    <w:multiLevelType w:val="hybridMultilevel"/>
    <w:tmpl w:val="D0A62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A15214D"/>
    <w:multiLevelType w:val="hybridMultilevel"/>
    <w:tmpl w:val="6DD29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F70D71"/>
    <w:multiLevelType w:val="multilevel"/>
    <w:tmpl w:val="00B21A48"/>
    <w:numStyleLink w:val="LPLC"/>
  </w:abstractNum>
  <w:abstractNum w:abstractNumId="18"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3E1A4E"/>
    <w:multiLevelType w:val="hybridMultilevel"/>
    <w:tmpl w:val="D5B895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5"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6"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1E1DDA"/>
    <w:multiLevelType w:val="multilevel"/>
    <w:tmpl w:val="00B21A48"/>
    <w:numStyleLink w:val="LPLC"/>
  </w:abstractNum>
  <w:abstractNum w:abstractNumId="29" w15:restartNumberingAfterBreak="0">
    <w:nsid w:val="632B3C98"/>
    <w:multiLevelType w:val="multilevel"/>
    <w:tmpl w:val="00B21A48"/>
    <w:numStyleLink w:val="LPLC"/>
  </w:abstractNum>
  <w:abstractNum w:abstractNumId="30"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AA21890"/>
    <w:multiLevelType w:val="multilevel"/>
    <w:tmpl w:val="1D3A8842"/>
    <w:numStyleLink w:val="ListHeadings"/>
  </w:abstractNum>
  <w:abstractNum w:abstractNumId="32"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5" w15:restartNumberingAfterBreak="0">
    <w:nsid w:val="7CD12060"/>
    <w:multiLevelType w:val="hybridMultilevel"/>
    <w:tmpl w:val="4F4226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2"/>
  </w:num>
  <w:num w:numId="13">
    <w:abstractNumId w:val="34"/>
  </w:num>
  <w:num w:numId="14">
    <w:abstractNumId w:val="32"/>
  </w:num>
  <w:num w:numId="15">
    <w:abstractNumId w:val="24"/>
  </w:num>
  <w:num w:numId="16">
    <w:abstractNumId w:val="19"/>
  </w:num>
  <w:num w:numId="17">
    <w:abstractNumId w:val="21"/>
  </w:num>
  <w:num w:numId="18">
    <w:abstractNumId w:val="25"/>
  </w:num>
  <w:num w:numId="19">
    <w:abstractNumId w:val="26"/>
  </w:num>
  <w:num w:numId="20">
    <w:abstractNumId w:val="13"/>
  </w:num>
  <w:num w:numId="21">
    <w:abstractNumId w:val="33"/>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36"/>
  </w:num>
  <w:num w:numId="26">
    <w:abstractNumId w:val="14"/>
  </w:num>
  <w:num w:numId="27">
    <w:abstractNumId w:val="31"/>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9"/>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7"/>
  </w:num>
  <w:num w:numId="33">
    <w:abstractNumId w:val="33"/>
    <w:lvlOverride w:ilvl="0">
      <w:startOverride w:val="1"/>
    </w:lvlOverride>
  </w:num>
  <w:num w:numId="34">
    <w:abstractNumId w:val="15"/>
  </w:num>
  <w:num w:numId="35">
    <w:abstractNumId w:val="17"/>
  </w:num>
  <w:num w:numId="36">
    <w:abstractNumId w:val="18"/>
  </w:num>
  <w:num w:numId="37">
    <w:abstractNumId w:val="23"/>
  </w:num>
  <w:num w:numId="38">
    <w:abstractNumId w:val="11"/>
  </w:num>
  <w:num w:numId="39">
    <w:abstractNumId w:val="18"/>
  </w:num>
  <w:num w:numId="40">
    <w:abstractNumId w:val="11"/>
  </w:num>
  <w:num w:numId="41">
    <w:abstractNumId w:val="11"/>
  </w:num>
  <w:num w:numId="42">
    <w:abstractNumId w:val="35"/>
  </w:num>
  <w:num w:numId="43">
    <w:abstractNumId w:val="12"/>
  </w:num>
  <w:num w:numId="44">
    <w:abstractNumId w:val="16"/>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38"/>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D2B38"/>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34700"/>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46D31"/>
    <w:rsid w:val="00D73576"/>
    <w:rsid w:val="00D75122"/>
    <w:rsid w:val="00D87B88"/>
    <w:rsid w:val="00D96907"/>
    <w:rsid w:val="00D97362"/>
    <w:rsid w:val="00DA2435"/>
    <w:rsid w:val="00DB7903"/>
    <w:rsid w:val="00DC09F0"/>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A8AE6C2"/>
  <w15:docId w15:val="{212728DB-F8A1-4DC2-AC87-D7F7B900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B38"/>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qFormat/>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plc.com.au/resources/checklists/testamentary-capacity" TargetMode="External"/><Relationship Id="rId13" Type="http://schemas.openxmlformats.org/officeDocument/2006/relationships/hyperlink" Target="http://www.arnecc.gov.au/publications/mpr_guidance_note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rnecc.gov.au/publications/model_participation_rul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xa.com.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necc.gov.au/publications/client_authorisati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aselaw.nsw.gov.au/decision/597e6c40e4b058596cba8dff"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1</TotalTime>
  <Pages>1</Pages>
  <Words>342</Words>
  <Characters>1790</Characters>
  <Application>Microsoft Office Word</Application>
  <DocSecurity>0</DocSecurity>
  <PresentationFormat/>
  <Lines>38</Lines>
  <Paragraphs>30</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Capacity Authority Identity notes_2021 (00250003).DOCX</dc:title>
  <dc:subject>00250003:1</dc:subject>
  <dc:creator>Emily D'Elia</dc:creator>
  <dc:description/>
  <cp:lastModifiedBy>Emily D'Elia</cp:lastModifiedBy>
  <cp:revision>2</cp:revision>
  <cp:lastPrinted>2013-08-15T23:32:00Z</cp:lastPrinted>
  <dcterms:created xsi:type="dcterms:W3CDTF">2021-05-11T03:52:00Z</dcterms:created>
  <dcterms:modified xsi:type="dcterms:W3CDTF">2021-05-11T03:52:00Z</dcterms:modified>
</cp:coreProperties>
</file>